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5EE52" w14:textId="223B8FA7" w:rsidR="00581BC0" w:rsidRPr="00DB57FD" w:rsidRDefault="00F253E8" w:rsidP="00581BC0">
      <w:pPr>
        <w:spacing w:after="160"/>
        <w:jc w:val="right"/>
        <w:rPr>
          <w:rFonts w:asciiTheme="majorHAnsi" w:hAnsiTheme="majorHAnsi" w:cstheme="majorHAnsi"/>
          <w:caps/>
          <w:sz w:val="72"/>
          <w:szCs w:val="56"/>
        </w:rPr>
      </w:pPr>
      <w:r>
        <w:rPr>
          <w:rFonts w:asciiTheme="majorHAnsi" w:hAnsiTheme="majorHAnsi" w:cstheme="majorHAnsi"/>
          <w:caps/>
          <w:sz w:val="72"/>
          <w:szCs w:val="56"/>
        </w:rPr>
        <w:t xml:space="preserve"> </w:t>
      </w:r>
      <w:r w:rsidR="009B38D1">
        <w:rPr>
          <w:rFonts w:asciiTheme="majorHAnsi" w:hAnsiTheme="majorHAnsi" w:cstheme="majorHAnsi"/>
          <w:caps/>
          <w:sz w:val="72"/>
          <w:szCs w:val="56"/>
        </w:rPr>
        <w:t xml:space="preserve">                                                                                           </w:t>
      </w:r>
      <w:sdt>
        <w:sdtPr>
          <w:rPr>
            <w:rFonts w:asciiTheme="majorHAnsi" w:hAnsiTheme="majorHAnsi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B95DF6">
            <w:rPr>
              <w:rFonts w:asciiTheme="majorHAnsi" w:hAnsiTheme="majorHAnsi" w:cstheme="majorHAnsi"/>
              <w:caps/>
              <w:sz w:val="72"/>
              <w:szCs w:val="56"/>
            </w:rPr>
            <w:t>PUMP</w:t>
          </w:r>
        </w:sdtContent>
      </w:sdt>
    </w:p>
    <w:p w14:paraId="606489D2" w14:textId="133DE184" w:rsidR="00961857" w:rsidRPr="00DB57FD" w:rsidRDefault="00000000" w:rsidP="00961857">
      <w:pPr>
        <w:spacing w:after="160"/>
        <w:jc w:val="right"/>
        <w:rPr>
          <w:rFonts w:ascii="Futura PT Heavy" w:hAnsi="Futura PT Heavy" w:cstheme="majorHAnsi"/>
          <w:b/>
          <w:caps/>
          <w:sz w:val="40"/>
          <w:szCs w:val="40"/>
        </w:rPr>
      </w:pP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40"/>
            <w:szCs w:val="40"/>
          </w:rPr>
          <w:alias w:val="Résumé"/>
          <w:tag w:val=""/>
          <w:id w:val="-458107039"/>
          <w:placeholder>
            <w:docPart w:val="7313C6C4AD7C422CA46BE51546534146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593AAE">
            <w:rPr>
              <w:rFonts w:asciiTheme="majorHAnsi" w:hAnsiTheme="majorHAnsi" w:cstheme="majorHAnsi"/>
              <w:b/>
              <w:caps/>
              <w:color w:val="535353" w:themeColor="accent3" w:themeShade="80"/>
              <w:sz w:val="40"/>
              <w:szCs w:val="40"/>
            </w:rPr>
            <w:t>PrIX UNITAIRE MOYEN PONDERE</w:t>
          </w:r>
        </w:sdtContent>
      </w:sdt>
      <w:r w:rsidR="00DB57FD" w:rsidRPr="00DB57FD">
        <w:rPr>
          <w:rFonts w:ascii="Futura PT Heavy" w:hAnsi="Futura PT Heavy" w:cstheme="majorHAnsi"/>
          <w:b/>
          <w:caps/>
          <w:noProof/>
          <w:color w:val="535353" w:themeColor="accent3" w:themeShade="8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F0ECA9" wp14:editId="38DF58E5">
                <wp:simplePos x="0" y="0"/>
                <wp:positionH relativeFrom="page">
                  <wp:align>right</wp:align>
                </wp:positionH>
                <wp:positionV relativeFrom="paragraph">
                  <wp:posOffset>2830664</wp:posOffset>
                </wp:positionV>
                <wp:extent cx="3334385" cy="173545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73545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CE338" w14:textId="77777777" w:rsidR="002C5E80" w:rsidRDefault="002C5E80" w:rsidP="0028794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14:paraId="3A68D330" w14:textId="0ACACC83" w:rsidR="002C5E80" w:rsidRPr="0028794D" w:rsidRDefault="002C5E80" w:rsidP="0028794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0ECA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11.35pt;margin-top:222.9pt;width:262.55pt;height:136.65pt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xSfAIAAF8FAAAOAAAAZHJzL2Uyb0RvYy54bWysVE1PGzEQvVfqf7B8L5uQBNKIDUpBVJUQ&#10;IKDi7HjtxJLX49pOdtNf3xnvJqG0F6pedj2eL8+bN3Nx2daWbVWIBlzJhycDzpSTUBm3Kvn355tP&#10;U85iEq4SFpwq+U5Ffjn/+OGi8TN1CmuwlQoMg7g4a3zJ1yn5WVFEuVa1iCfglUOlhlCLhGJYFVUQ&#10;DUavbXE6GJwVDYTKB5AqRry97pR8nuNrrWS61zqqxGzJ8W0pf0P+LulbzC/EbBWEXxvZP0P8wytq&#10;YRwmPYS6FkmwTTB/hKqNDBBBpxMJdQFaG6lyDVjNcPCmmqe18CrXguBEf4Ap/r+w8m775B8CS+0X&#10;aLGBBEjj4yziJdXT6lDTH1/KUI8Q7g6wqTYxiZej0Wg8mk44k6gbno8m48mE4hRHdx9i+qqgZnQo&#10;ecC+ZLjE9jamznRvQtkiWFPdGGuzQFxQVzawrcAuCimVS+M+wW+W1pG9A/LsgtJNcawnn9LOKrKz&#10;7lFpZqpcVpcorJaUp+MHEhjL3bMEi8kOZKgx/jt9exfyVpmW7/Q/OOX84NLBvzYOQgYzD80RKJty&#10;N/HhurPfQ9EBQFikdtn2DV9CtUMeBOhGJHp5Y7BXtyKmBxFwJhALnPN0jx9toSk59CfO1hB+/u2e&#10;7JGqqOWswRkrefyxEUFxZr85JPHn4XhMQ5mF8eT8FIXQCWfTwYDQf61ym/oKkAFDXCle5iM5JLs/&#10;6gD1C+6DBaVFlXASk5dcprAXrlLXXNwoUi0W2Qwn0Yt06568pOCEMJHxuX0RwfeMTUj2O9gPpJi9&#10;IW5nS54OFpsE2mRWE8YdsD32OMV5LvqNQ2vitZytjntx/gsAAP//AwBQSwMEFAAGAAgAAAAhANu+&#10;3m7gAAAACAEAAA8AAABkcnMvZG93bnJldi54bWxMj8tOwzAQRfdI/IM1SGwQdVLVPEKcKoBgUVEh&#10;CguWbjwkEfY42G5r/h6zguXoju49p14ma9gefRgdSShnBTCkzumReglvrw/nV8BCVKSVcYQSvjHA&#10;sjk+qlWl3YFecL+JPcslFColYYhxqjgP3YBWhZmbkHL24bxVMZ++59qrQy63hs+L4oJbNVJeGNSE&#10;dwN2n5udleDxfm1W77S+PbPtU3psRXr+ElKenqT2BljEFP+e4Rc/o0OTmbZuRzowIyGLRAmLhcgC&#10;ORZzUQLbSrgsr0vgTc3/CzQ/AAAA//8DAFBLAQItABQABgAIAAAAIQC2gziS/gAAAOEBAAATAAAA&#10;AAAAAAAAAAAAAAAAAABbQ29udGVudF9UeXBlc10ueG1sUEsBAi0AFAAGAAgAAAAhADj9If/WAAAA&#10;lAEAAAsAAAAAAAAAAAAAAAAALwEAAF9yZWxzLy5yZWxzUEsBAi0AFAAGAAgAAAAhAOhMvFJ8AgAA&#10;XwUAAA4AAAAAAAAAAAAAAAAALgIAAGRycy9lMm9Eb2MueG1sUEsBAi0AFAAGAAgAAAAhANu+3m7g&#10;AAAACAEAAA8AAAAAAAAAAAAAAAAA1gQAAGRycy9kb3ducmV2LnhtbFBLBQYAAAAABAAEAPMAAADj&#10;BQAAAAA=&#10;" fillcolor="#82d52f [3207]" stroked="f">
                <v:textbox inset=",,13mm">
                  <w:txbxContent>
                    <w:p w14:paraId="0F8CE338" w14:textId="77777777" w:rsidR="002C5E80" w:rsidRDefault="002C5E80" w:rsidP="0028794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14:paraId="3A68D330" w14:textId="0ACACC83" w:rsidR="002C5E80" w:rsidRPr="0028794D" w:rsidRDefault="002C5E80" w:rsidP="0028794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5B83" w:rsidRPr="00DB57FD">
        <w:rPr>
          <w:rFonts w:ascii="Futura PT Heavy" w:hAnsi="Futura PT Heavy" w:cstheme="majorHAnsi"/>
          <w:b/>
          <w:caps/>
          <w:sz w:val="40"/>
          <w:szCs w:val="40"/>
        </w:rPr>
        <w:t xml:space="preserve"> </w:t>
      </w:r>
      <w:r w:rsidR="00581BC0" w:rsidRPr="00DB57FD">
        <w:rPr>
          <w:rFonts w:ascii="Futura PT Heavy" w:hAnsi="Futura PT Heavy" w:cstheme="majorHAnsi"/>
          <w:b/>
          <w:caps/>
          <w:sz w:val="40"/>
          <w:szCs w:val="40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-12249803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0ADC1C" w14:textId="2E452D4B" w:rsidR="008A5833" w:rsidRPr="008A5833" w:rsidRDefault="008A5833" w:rsidP="008A5833">
          <w:pPr>
            <w:pStyle w:val="Titre"/>
          </w:pPr>
          <w:r w:rsidRPr="008A5833">
            <w:rPr>
              <w:b/>
              <w:color w:val="82D52F" w:themeColor="accent4"/>
              <w:sz w:val="48"/>
            </w:rPr>
            <w:t>|</w:t>
          </w:r>
          <w:r>
            <w:t xml:space="preserve"> </w:t>
          </w:r>
          <w:r w:rsidRPr="008A5833">
            <w:t>Sommaire</w:t>
          </w:r>
        </w:p>
        <w:p w14:paraId="10C2B01D" w14:textId="1330D6AC" w:rsidR="004763CA" w:rsidRDefault="008A5833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661683" w:history="1">
            <w:r w:rsidR="004763CA" w:rsidRPr="00A046A0">
              <w:rPr>
                <w:rStyle w:val="Lienhypertexte"/>
              </w:rPr>
              <w:t>1</w:t>
            </w:r>
            <w:r w:rsidR="004763C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GENERALITE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_Toc126661683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3</w:t>
            </w:r>
            <w:r w:rsidR="004763CA">
              <w:rPr>
                <w:webHidden/>
              </w:rPr>
              <w:fldChar w:fldCharType="end"/>
            </w:r>
          </w:hyperlink>
        </w:p>
        <w:p w14:paraId="17EB0E85" w14:textId="77B12773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84" w:history="1">
            <w:r w:rsidR="004763CA" w:rsidRPr="00A046A0">
              <w:rPr>
                <w:rStyle w:val="Lienhypertexte"/>
                <w:noProof/>
              </w:rPr>
              <w:t>1.1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Notions métiers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_Toc126661684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3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2F98D0D2" w14:textId="4DE6C789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85" w:history="1">
            <w:r w:rsidR="004763CA" w:rsidRPr="00A046A0">
              <w:rPr>
                <w:rStyle w:val="Lienhypertexte"/>
                <w:noProof/>
              </w:rPr>
              <w:t>1.2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Méthodes de calculs utilisables dans Sparkwine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_Toc126661685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4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148FCD3A" w14:textId="6EA80FC4" w:rsidR="004763CA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661686" w:history="1">
            <w:r w:rsidR="004763CA" w:rsidRPr="00A046A0">
              <w:rPr>
                <w:rStyle w:val="Lienhypertexte"/>
              </w:rPr>
              <w:t>1.2.1</w:t>
            </w:r>
            <w:r w:rsidR="004763CA">
              <w:rPr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Prix unitaire moyen pondéré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_Toc126661686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4</w:t>
            </w:r>
            <w:r w:rsidR="004763CA">
              <w:rPr>
                <w:webHidden/>
              </w:rPr>
              <w:fldChar w:fldCharType="end"/>
            </w:r>
          </w:hyperlink>
        </w:p>
        <w:p w14:paraId="6BC0E1BD" w14:textId="64DC0891" w:rsidR="004763CA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661687" w:history="1">
            <w:r w:rsidR="004763CA" w:rsidRPr="00A046A0">
              <w:rPr>
                <w:rStyle w:val="Lienhypertexte"/>
              </w:rPr>
              <w:t>1.2.2</w:t>
            </w:r>
            <w:r w:rsidR="004763CA">
              <w:rPr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Prix standard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_Toc126661687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4</w:t>
            </w:r>
            <w:r w:rsidR="004763CA">
              <w:rPr>
                <w:webHidden/>
              </w:rPr>
              <w:fldChar w:fldCharType="end"/>
            </w:r>
          </w:hyperlink>
        </w:p>
        <w:p w14:paraId="61A10E4A" w14:textId="335B453D" w:rsidR="004763C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661688" w:history="1">
            <w:r w:rsidR="004763CA" w:rsidRPr="00A046A0">
              <w:rPr>
                <w:rStyle w:val="Lienhypertexte"/>
              </w:rPr>
              <w:t>2</w:t>
            </w:r>
            <w:r w:rsidR="004763C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ACCES / MENUS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_Toc126661688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4</w:t>
            </w:r>
            <w:r w:rsidR="004763CA">
              <w:rPr>
                <w:webHidden/>
              </w:rPr>
              <w:fldChar w:fldCharType="end"/>
            </w:r>
          </w:hyperlink>
        </w:p>
        <w:p w14:paraId="7AAE05D2" w14:textId="636CBAC9" w:rsidR="004763C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661689" w:history="1">
            <w:r w:rsidR="004763CA" w:rsidRPr="00A046A0">
              <w:rPr>
                <w:rStyle w:val="Lienhypertexte"/>
              </w:rPr>
              <w:t>3</w:t>
            </w:r>
            <w:r w:rsidR="004763C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REFERENTIELS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_Toc126661689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5</w:t>
            </w:r>
            <w:r w:rsidR="004763CA">
              <w:rPr>
                <w:webHidden/>
              </w:rPr>
              <w:fldChar w:fldCharType="end"/>
            </w:r>
          </w:hyperlink>
        </w:p>
        <w:p w14:paraId="01223A6F" w14:textId="7857F3ED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90" w:history="1">
            <w:r w:rsidR="004763CA" w:rsidRPr="00A046A0">
              <w:rPr>
                <w:rStyle w:val="Lienhypertexte"/>
                <w:noProof/>
              </w:rPr>
              <w:t>3.1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Article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_Toc126661690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5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19287298" w14:textId="63EB2700" w:rsidR="004763CA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661691" w:history="1">
            <w:r w:rsidR="004763CA" w:rsidRPr="00A046A0">
              <w:rPr>
                <w:rStyle w:val="Lienhypertexte"/>
              </w:rPr>
              <w:t>3.1.1</w:t>
            </w:r>
            <w:r w:rsidR="004763CA">
              <w:rPr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Famille de coût de production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_Toc126661691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5</w:t>
            </w:r>
            <w:r w:rsidR="004763CA">
              <w:rPr>
                <w:webHidden/>
              </w:rPr>
              <w:fldChar w:fldCharType="end"/>
            </w:r>
          </w:hyperlink>
        </w:p>
        <w:p w14:paraId="3FC0E286" w14:textId="0445E68F" w:rsidR="004763C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661692" w:history="1">
            <w:r w:rsidR="004763CA" w:rsidRPr="00A046A0">
              <w:rPr>
                <w:rStyle w:val="Lienhypertexte"/>
              </w:rPr>
              <w:t>4</w:t>
            </w:r>
            <w:r w:rsidR="004763C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CALCUL ET JUSTIFICATION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_Toc126661692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6</w:t>
            </w:r>
            <w:r w:rsidR="004763CA">
              <w:rPr>
                <w:webHidden/>
              </w:rPr>
              <w:fldChar w:fldCharType="end"/>
            </w:r>
          </w:hyperlink>
        </w:p>
        <w:p w14:paraId="65BF0196" w14:textId="17C81262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93" w:history="1">
            <w:r w:rsidR="004763CA" w:rsidRPr="00A046A0">
              <w:rPr>
                <w:rStyle w:val="Lienhypertexte"/>
                <w:noProof/>
              </w:rPr>
              <w:t>4.1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Mécanisme de calcul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_Toc126661693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6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6BACC3FC" w14:textId="5695ED19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94" w:history="1">
            <w:r w:rsidR="004763CA" w:rsidRPr="00A046A0">
              <w:rPr>
                <w:rStyle w:val="Lienhypertexte"/>
                <w:noProof/>
              </w:rPr>
              <w:t>4.2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Mouvements pris en compte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_Toc126661694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6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5DE79B59" w14:textId="65AB3A14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95" w:history="1">
            <w:r w:rsidR="004763CA" w:rsidRPr="00A046A0">
              <w:rPr>
                <w:rStyle w:val="Lienhypertexte"/>
                <w:noProof/>
              </w:rPr>
              <w:t>4.3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Justification des mouvements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_Toc126661695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6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193F8877" w14:textId="4D9BB8DC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96" w:history="1">
            <w:r w:rsidR="004763CA" w:rsidRPr="00A046A0">
              <w:rPr>
                <w:rStyle w:val="Lienhypertexte"/>
                <w:noProof/>
              </w:rPr>
              <w:t>4.4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Valorisation des achats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_Toc126661696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6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3562FC9F" w14:textId="75D9708B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697" w:history="1">
            <w:r w:rsidR="004763CA" w:rsidRPr="00A046A0">
              <w:rPr>
                <w:rStyle w:val="Lienhypertexte"/>
                <w:noProof/>
              </w:rPr>
              <w:t>4.5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Valorisation des OF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_Toc126661697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8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31822CDD" w14:textId="1A7262DD" w:rsidR="004763CA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661698" w:history="1">
            <w:r w:rsidR="004763CA" w:rsidRPr="00A046A0">
              <w:rPr>
                <w:rStyle w:val="Lienhypertexte"/>
              </w:rPr>
              <w:t>4.5.1</w:t>
            </w:r>
            <w:r w:rsidR="004763CA">
              <w:rPr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Coût matière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_Toc126661698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8</w:t>
            </w:r>
            <w:r w:rsidR="004763CA">
              <w:rPr>
                <w:webHidden/>
              </w:rPr>
              <w:fldChar w:fldCharType="end"/>
            </w:r>
          </w:hyperlink>
        </w:p>
        <w:p w14:paraId="69FFF09A" w14:textId="1F25A52C" w:rsidR="004763CA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6661699" w:history="1">
            <w:r w:rsidR="004763CA" w:rsidRPr="00A046A0">
              <w:rPr>
                <w:rStyle w:val="Lienhypertexte"/>
              </w:rPr>
              <w:t>4.5.2</w:t>
            </w:r>
            <w:r w:rsidR="004763CA">
              <w:rPr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Coût de production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_Toc126661699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8</w:t>
            </w:r>
            <w:r w:rsidR="004763CA">
              <w:rPr>
                <w:webHidden/>
              </w:rPr>
              <w:fldChar w:fldCharType="end"/>
            </w:r>
          </w:hyperlink>
        </w:p>
        <w:p w14:paraId="1ABE2761" w14:textId="2D3FB763" w:rsidR="004763C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6661700" w:history="1">
            <w:r w:rsidR="004763CA" w:rsidRPr="00A046A0">
              <w:rPr>
                <w:rStyle w:val="Lienhypertexte"/>
                <w:noProof/>
              </w:rPr>
              <w:t>4.6</w:t>
            </w:r>
            <w:r w:rsidR="004763CA">
              <w:rPr>
                <w:noProof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  <w:noProof/>
              </w:rPr>
              <w:t>Forcer un PUMP (sur un mouvement)</w:t>
            </w:r>
            <w:r w:rsidR="004763CA">
              <w:rPr>
                <w:noProof/>
                <w:webHidden/>
              </w:rPr>
              <w:tab/>
            </w:r>
            <w:r w:rsidR="004763CA">
              <w:rPr>
                <w:noProof/>
                <w:webHidden/>
              </w:rPr>
              <w:fldChar w:fldCharType="begin"/>
            </w:r>
            <w:r w:rsidR="004763CA">
              <w:rPr>
                <w:noProof/>
                <w:webHidden/>
              </w:rPr>
              <w:instrText xml:space="preserve"> PAGEREF _Toc126661700 \h </w:instrText>
            </w:r>
            <w:r w:rsidR="004763CA">
              <w:rPr>
                <w:noProof/>
                <w:webHidden/>
              </w:rPr>
            </w:r>
            <w:r w:rsidR="004763CA">
              <w:rPr>
                <w:noProof/>
                <w:webHidden/>
              </w:rPr>
              <w:fldChar w:fldCharType="separate"/>
            </w:r>
            <w:r w:rsidR="00A8144E">
              <w:rPr>
                <w:noProof/>
                <w:webHidden/>
              </w:rPr>
              <w:t>10</w:t>
            </w:r>
            <w:r w:rsidR="004763CA">
              <w:rPr>
                <w:noProof/>
                <w:webHidden/>
              </w:rPr>
              <w:fldChar w:fldCharType="end"/>
            </w:r>
          </w:hyperlink>
        </w:p>
        <w:p w14:paraId="0BF96924" w14:textId="2967743F" w:rsidR="004763C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661701" w:history="1">
            <w:r w:rsidR="004763CA" w:rsidRPr="00A046A0">
              <w:rPr>
                <w:rStyle w:val="Lienhypertexte"/>
              </w:rPr>
              <w:t>5</w:t>
            </w:r>
            <w:r w:rsidR="004763C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VALORISATION DES STOCKS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_Toc126661701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11</w:t>
            </w:r>
            <w:r w:rsidR="004763CA">
              <w:rPr>
                <w:webHidden/>
              </w:rPr>
              <w:fldChar w:fldCharType="end"/>
            </w:r>
          </w:hyperlink>
        </w:p>
        <w:p w14:paraId="7A4346B1" w14:textId="2E3308BB" w:rsidR="004763C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6661702" w:history="1">
            <w:r w:rsidR="004763CA" w:rsidRPr="00A046A0">
              <w:rPr>
                <w:rStyle w:val="Lienhypertexte"/>
              </w:rPr>
              <w:t>6</w:t>
            </w:r>
            <w:r w:rsidR="004763C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4763CA" w:rsidRPr="00A046A0">
              <w:rPr>
                <w:rStyle w:val="Lienhypertexte"/>
              </w:rPr>
              <w:t>REPRISE PUMP DEPART</w:t>
            </w:r>
            <w:r w:rsidR="004763CA">
              <w:rPr>
                <w:webHidden/>
              </w:rPr>
              <w:tab/>
            </w:r>
            <w:r w:rsidR="004763CA">
              <w:rPr>
                <w:webHidden/>
              </w:rPr>
              <w:fldChar w:fldCharType="begin"/>
            </w:r>
            <w:r w:rsidR="004763CA">
              <w:rPr>
                <w:webHidden/>
              </w:rPr>
              <w:instrText xml:space="preserve"> PAGEREF _Toc126661702 \h </w:instrText>
            </w:r>
            <w:r w:rsidR="004763CA">
              <w:rPr>
                <w:webHidden/>
              </w:rPr>
            </w:r>
            <w:r w:rsidR="004763CA">
              <w:rPr>
                <w:webHidden/>
              </w:rPr>
              <w:fldChar w:fldCharType="separate"/>
            </w:r>
            <w:r w:rsidR="00A8144E">
              <w:rPr>
                <w:webHidden/>
              </w:rPr>
              <w:t>12</w:t>
            </w:r>
            <w:r w:rsidR="004763CA">
              <w:rPr>
                <w:webHidden/>
              </w:rPr>
              <w:fldChar w:fldCharType="end"/>
            </w:r>
          </w:hyperlink>
        </w:p>
        <w:p w14:paraId="01AB1A08" w14:textId="01FBF27C" w:rsidR="008A5833" w:rsidRDefault="008A5833">
          <w:r>
            <w:rPr>
              <w:b/>
              <w:bCs/>
            </w:rPr>
            <w:fldChar w:fldCharType="end"/>
          </w:r>
        </w:p>
      </w:sdtContent>
    </w:sdt>
    <w:p w14:paraId="24030075" w14:textId="3BE0AB9C" w:rsidR="002454D3" w:rsidRPr="008F37F5" w:rsidRDefault="002454D3" w:rsidP="002454D3">
      <w:r w:rsidRPr="008F37F5">
        <w:br w:type="page"/>
      </w:r>
    </w:p>
    <w:p w14:paraId="643A5626" w14:textId="4CF8FCE4" w:rsidR="00ED7C20" w:rsidRDefault="00795FBA" w:rsidP="00795FBA">
      <w:pPr>
        <w:pStyle w:val="Titre1"/>
      </w:pPr>
      <w:bookmarkStart w:id="0" w:name="_Toc126661683"/>
      <w:r>
        <w:lastRenderedPageBreak/>
        <w:t>GENERALITE</w:t>
      </w:r>
      <w:bookmarkEnd w:id="0"/>
    </w:p>
    <w:p w14:paraId="350A2C0A" w14:textId="0CF4A495" w:rsidR="00795FBA" w:rsidRDefault="004F3D0F" w:rsidP="00795FBA">
      <w:pPr>
        <w:pStyle w:val="Titre2"/>
      </w:pPr>
      <w:bookmarkStart w:id="1" w:name="_Toc126661684"/>
      <w:r>
        <w:t>Notions métiers</w:t>
      </w:r>
      <w:bookmarkEnd w:id="1"/>
    </w:p>
    <w:p w14:paraId="77FAD005" w14:textId="13BFD4DD" w:rsidR="005A4A78" w:rsidRPr="00AF1643" w:rsidRDefault="003F7369" w:rsidP="00795FBA">
      <w:r>
        <w:t>En général les négociants et caves coopéra</w:t>
      </w:r>
      <w:r w:rsidR="00195956">
        <w:t xml:space="preserve">tives peuvent avoir besoin </w:t>
      </w:r>
      <w:r w:rsidR="00520751">
        <w:t xml:space="preserve">potentiellement </w:t>
      </w:r>
      <w:r w:rsidR="00195956">
        <w:t>de trois types de prix de revient :</w:t>
      </w:r>
    </w:p>
    <w:p w14:paraId="170ABA4A" w14:textId="3313DA88" w:rsidR="0099575F" w:rsidRPr="00AF1643" w:rsidRDefault="00195956" w:rsidP="00AF1643">
      <w:pPr>
        <w:pStyle w:val="Paragraphedeliste"/>
        <w:numPr>
          <w:ilvl w:val="0"/>
          <w:numId w:val="19"/>
        </w:numPr>
        <w:rPr>
          <w:b/>
          <w:bCs/>
          <w:u w:val="single"/>
        </w:rPr>
      </w:pPr>
      <w:r w:rsidRPr="00AF1643">
        <w:rPr>
          <w:b/>
          <w:bCs/>
          <w:u w:val="single"/>
        </w:rPr>
        <w:t>PRF : Prix de revient Fiscal (comptable)</w:t>
      </w:r>
    </w:p>
    <w:p w14:paraId="3133F81D" w14:textId="706DA78F" w:rsidR="0099575F" w:rsidRDefault="0099575F" w:rsidP="00CD6F7F">
      <w:pPr>
        <w:jc w:val="both"/>
      </w:pPr>
      <w:r>
        <w:t>C</w:t>
      </w:r>
      <w:r w:rsidR="00CA0FA8">
        <w:t xml:space="preserve">e prix de revient sert à </w:t>
      </w:r>
      <w:r w:rsidR="00CA0FA8" w:rsidRPr="00B2362D">
        <w:t xml:space="preserve">valoriser </w:t>
      </w:r>
      <w:r w:rsidR="00516197" w:rsidRPr="00B2362D">
        <w:t>le stock</w:t>
      </w:r>
      <w:r w:rsidR="00CA0FA8" w:rsidRPr="00B2362D">
        <w:t xml:space="preserve"> en fin d’exercice</w:t>
      </w:r>
      <w:r w:rsidRPr="00B2362D">
        <w:t>,</w:t>
      </w:r>
      <w:r>
        <w:t xml:space="preserve"> </w:t>
      </w:r>
      <w:r w:rsidR="0087320A">
        <w:t>cela étant</w:t>
      </w:r>
      <w:r>
        <w:t xml:space="preserve"> un des éléments permettant de déterminer le </w:t>
      </w:r>
      <w:r w:rsidRPr="00B2362D">
        <w:rPr>
          <w:b/>
          <w:bCs/>
        </w:rPr>
        <w:t>résultat comptable et fiscal</w:t>
      </w:r>
      <w:r>
        <w:t xml:space="preserve"> de l’entreprise.</w:t>
      </w:r>
    </w:p>
    <w:p w14:paraId="38B8B478" w14:textId="6F93BB25" w:rsidR="00847A03" w:rsidRDefault="00847A03" w:rsidP="00CD6F7F">
      <w:pPr>
        <w:jc w:val="both"/>
      </w:pPr>
      <w:r>
        <w:t xml:space="preserve">Pour les articles achetés (matières sèches), il intègre </w:t>
      </w:r>
      <w:r w:rsidR="00D22CC3">
        <w:t xml:space="preserve">les coûts d’achats et d’éventuels frais annexes (frais de clichés par exemple) et </w:t>
      </w:r>
      <w:r w:rsidR="00825739">
        <w:t xml:space="preserve">pour les vins </w:t>
      </w:r>
      <w:r w:rsidR="00705544">
        <w:t xml:space="preserve">achetés (vracs, tiré-bouchés) des frais annexes de types </w:t>
      </w:r>
      <w:r w:rsidR="00825739">
        <w:t>courtage, taxes interprofessionnelles, transport</w:t>
      </w:r>
      <w:r w:rsidR="00BE3CA1">
        <w:t>.</w:t>
      </w:r>
    </w:p>
    <w:p w14:paraId="117F6238" w14:textId="5B9EDCBC" w:rsidR="00BE3CA1" w:rsidRDefault="00BE3CA1" w:rsidP="00CD6F7F">
      <w:pPr>
        <w:jc w:val="both"/>
      </w:pPr>
      <w:r>
        <w:t xml:space="preserve">Pour les articles fabriqués il est calculé à partir </w:t>
      </w:r>
      <w:r w:rsidR="0087320A">
        <w:t>des matières consommées</w:t>
      </w:r>
      <w:r>
        <w:t xml:space="preserve"> et </w:t>
      </w:r>
      <w:r w:rsidR="00036835">
        <w:t>parfois des coûts de fabrication</w:t>
      </w:r>
    </w:p>
    <w:p w14:paraId="092DE8C4" w14:textId="5BB5CB82" w:rsidR="00036835" w:rsidRPr="00276144" w:rsidRDefault="00C725DF" w:rsidP="00CD6F7F">
      <w:pPr>
        <w:jc w:val="both"/>
        <w:rPr>
          <w:b/>
          <w:bCs/>
          <w:u w:val="single"/>
        </w:rPr>
      </w:pPr>
      <w:r>
        <w:t xml:space="preserve">La méthode couramment utilisée pour cette valorisation est généralement le </w:t>
      </w:r>
      <w:r w:rsidR="00276144" w:rsidRPr="00276144">
        <w:rPr>
          <w:b/>
          <w:bCs/>
          <w:u w:val="single"/>
        </w:rPr>
        <w:t>PUMP (P</w:t>
      </w:r>
      <w:r w:rsidRPr="00276144">
        <w:rPr>
          <w:b/>
          <w:bCs/>
          <w:u w:val="single"/>
        </w:rPr>
        <w:t>rix unitaire moyen pondéré</w:t>
      </w:r>
      <w:r w:rsidR="00276144" w:rsidRPr="00276144">
        <w:rPr>
          <w:b/>
          <w:bCs/>
          <w:u w:val="single"/>
        </w:rPr>
        <w:t>)</w:t>
      </w:r>
    </w:p>
    <w:p w14:paraId="7366F9EC" w14:textId="356E5FF5" w:rsidR="00C725DF" w:rsidRDefault="00C725DF" w:rsidP="00795FBA"/>
    <w:p w14:paraId="66640D66" w14:textId="6639A889" w:rsidR="0042333F" w:rsidRPr="00AF1643" w:rsidRDefault="0042333F" w:rsidP="00AF1643">
      <w:pPr>
        <w:pStyle w:val="Paragraphedeliste"/>
        <w:numPr>
          <w:ilvl w:val="0"/>
          <w:numId w:val="19"/>
        </w:numPr>
        <w:rPr>
          <w:b/>
          <w:bCs/>
          <w:u w:val="single"/>
        </w:rPr>
      </w:pPr>
      <w:r w:rsidRPr="00AF1643">
        <w:rPr>
          <w:b/>
          <w:bCs/>
          <w:u w:val="single"/>
        </w:rPr>
        <w:t>PRC : Prix de revient commercial</w:t>
      </w:r>
    </w:p>
    <w:p w14:paraId="3E1DCD83" w14:textId="635488D1" w:rsidR="0042333F" w:rsidRDefault="00162774" w:rsidP="00CD6F7F">
      <w:pPr>
        <w:jc w:val="both"/>
      </w:pPr>
      <w:r>
        <w:t xml:space="preserve">Le prix de revient commercial est le prix de revient servant à l’établissement des </w:t>
      </w:r>
      <w:r w:rsidRPr="001304F6">
        <w:rPr>
          <w:b/>
          <w:bCs/>
        </w:rPr>
        <w:t>marges</w:t>
      </w:r>
      <w:r>
        <w:t xml:space="preserve"> et donc servant à établir des offres commerciales </w:t>
      </w:r>
      <w:r w:rsidR="00B56B72">
        <w:t xml:space="preserve">et </w:t>
      </w:r>
      <w:r w:rsidR="002D28D6">
        <w:t xml:space="preserve">à restituer des </w:t>
      </w:r>
      <w:r w:rsidR="00B56B72">
        <w:t xml:space="preserve">statistiques </w:t>
      </w:r>
      <w:r w:rsidR="002D28D6">
        <w:t>et analyses de CA et Marge.</w:t>
      </w:r>
    </w:p>
    <w:p w14:paraId="5F6448EC" w14:textId="78D411AF" w:rsidR="00B56B72" w:rsidRDefault="00B56B72" w:rsidP="00CD6F7F">
      <w:pPr>
        <w:pStyle w:val="Paragraphedeliste"/>
        <w:numPr>
          <w:ilvl w:val="0"/>
          <w:numId w:val="7"/>
        </w:numPr>
        <w:jc w:val="both"/>
      </w:pPr>
      <w:r>
        <w:t xml:space="preserve">Marge </w:t>
      </w:r>
      <w:r w:rsidR="00C33169">
        <w:t xml:space="preserve">brute </w:t>
      </w:r>
      <w:r>
        <w:t xml:space="preserve">= CA – </w:t>
      </w:r>
      <w:r w:rsidR="009309A1">
        <w:t>V</w:t>
      </w:r>
      <w:r>
        <w:t xml:space="preserve">aleur de revient </w:t>
      </w:r>
      <w:r w:rsidR="00CD6F7F">
        <w:t>des produits vendus</w:t>
      </w:r>
    </w:p>
    <w:p w14:paraId="498F949A" w14:textId="581387B7" w:rsidR="009309A1" w:rsidRDefault="009309A1" w:rsidP="00CD6F7F">
      <w:pPr>
        <w:pStyle w:val="Paragraphedeliste"/>
        <w:numPr>
          <w:ilvl w:val="0"/>
          <w:numId w:val="7"/>
        </w:numPr>
        <w:jc w:val="both"/>
      </w:pPr>
      <w:r>
        <w:t>CA (Chiffre d’affaire</w:t>
      </w:r>
      <w:r w:rsidR="00AF1643">
        <w:t>s</w:t>
      </w:r>
      <w:r>
        <w:t xml:space="preserve">) = </w:t>
      </w:r>
      <w:r w:rsidR="008B3671">
        <w:t xml:space="preserve">Montant des factures HT (intégration des remises : </w:t>
      </w:r>
      <w:r w:rsidR="00AD6C83">
        <w:t>valeur nette</w:t>
      </w:r>
      <w:r w:rsidR="008B3671">
        <w:t xml:space="preserve"> de remises)</w:t>
      </w:r>
    </w:p>
    <w:p w14:paraId="1C06F8A4" w14:textId="3FF632C0" w:rsidR="009309A1" w:rsidRDefault="009309A1" w:rsidP="00CD6F7F">
      <w:pPr>
        <w:pStyle w:val="Paragraphedeliste"/>
        <w:numPr>
          <w:ilvl w:val="0"/>
          <w:numId w:val="7"/>
        </w:numPr>
        <w:jc w:val="both"/>
      </w:pPr>
      <w:r>
        <w:t>Valeur de revient = Volume vendu * PRC</w:t>
      </w:r>
    </w:p>
    <w:p w14:paraId="78D2E458" w14:textId="7E3E112F" w:rsidR="00604C5F" w:rsidRDefault="004F3D0F" w:rsidP="00CD6F7F">
      <w:pPr>
        <w:jc w:val="both"/>
      </w:pPr>
      <w:r>
        <w:t>La méthode couramment utilisée pour cette valorisation est généralement l</w:t>
      </w:r>
      <w:r w:rsidR="00527C85">
        <w:t xml:space="preserve">e </w:t>
      </w:r>
      <w:r w:rsidR="00604C5F">
        <w:rPr>
          <w:b/>
          <w:bCs/>
          <w:u w:val="single"/>
        </w:rPr>
        <w:t>P</w:t>
      </w:r>
      <w:r w:rsidR="00527C85" w:rsidRPr="00604C5F">
        <w:rPr>
          <w:b/>
          <w:bCs/>
          <w:u w:val="single"/>
        </w:rPr>
        <w:t>rix standard</w:t>
      </w:r>
      <w:r w:rsidR="00604C5F">
        <w:t xml:space="preserve"> et parfois le PUMP.</w:t>
      </w:r>
    </w:p>
    <w:p w14:paraId="2EC575B6" w14:textId="77777777" w:rsidR="008B3671" w:rsidRDefault="008B3671" w:rsidP="00795FBA"/>
    <w:p w14:paraId="241400D9" w14:textId="2AD0E240" w:rsidR="009309A1" w:rsidRPr="00AF1643" w:rsidRDefault="008B3671" w:rsidP="00AF1643">
      <w:pPr>
        <w:pStyle w:val="Paragraphedeliste"/>
        <w:numPr>
          <w:ilvl w:val="0"/>
          <w:numId w:val="19"/>
        </w:numPr>
        <w:rPr>
          <w:b/>
          <w:bCs/>
          <w:u w:val="single"/>
        </w:rPr>
      </w:pPr>
      <w:r w:rsidRPr="00AF1643">
        <w:rPr>
          <w:b/>
          <w:bCs/>
          <w:u w:val="single"/>
        </w:rPr>
        <w:t xml:space="preserve">PRE : Prix de revient </w:t>
      </w:r>
      <w:r w:rsidR="001304F6" w:rsidRPr="00AF1643">
        <w:rPr>
          <w:b/>
          <w:bCs/>
          <w:u w:val="single"/>
        </w:rPr>
        <w:t>économique</w:t>
      </w:r>
    </w:p>
    <w:p w14:paraId="56BD1FDB" w14:textId="6886B3EA" w:rsidR="001304F6" w:rsidRDefault="001304F6" w:rsidP="00795FBA">
      <w:r>
        <w:t xml:space="preserve">Notion de coût réel </w:t>
      </w:r>
      <w:r w:rsidR="001017A9">
        <w:t>des productions</w:t>
      </w:r>
      <w:r>
        <w:t xml:space="preserve"> intégrant les consommations réelles de composants (MS et vin) et donc intégrant les pertes réelles et l</w:t>
      </w:r>
      <w:r w:rsidR="00C1616C">
        <w:t>’utilisation réelle (temps passés) des moyens de production mise en œuvre (Main</w:t>
      </w:r>
      <w:r w:rsidR="00AF1643">
        <w:t>-</w:t>
      </w:r>
      <w:r w:rsidR="00C1616C">
        <w:t>d’œuvre et lignes d’embouteillage).</w:t>
      </w:r>
    </w:p>
    <w:p w14:paraId="6D5E9174" w14:textId="5A4F9A7E" w:rsidR="00C1616C" w:rsidRDefault="00C1616C" w:rsidP="00795FBA">
      <w:r>
        <w:t>Ce coût de revient comparé au PRC per</w:t>
      </w:r>
      <w:r w:rsidR="005A4A78">
        <w:t>met d’établir la performance de la production et des achats.</w:t>
      </w:r>
    </w:p>
    <w:p w14:paraId="3AE6AF43" w14:textId="7C2EC7DC" w:rsidR="005A4A78" w:rsidRDefault="001017A9" w:rsidP="00795FBA">
      <w:r>
        <w:t>Seules les entreprises importantes</w:t>
      </w:r>
      <w:r w:rsidR="00691400">
        <w:t xml:space="preserve"> ou dont la gestion est très </w:t>
      </w:r>
      <w:r w:rsidR="006B583B">
        <w:t xml:space="preserve">performante ou fabriquant des produits à faibles marges </w:t>
      </w:r>
      <w:r w:rsidR="004F3D0F">
        <w:t>ont besoin de détermin</w:t>
      </w:r>
      <w:r w:rsidR="00AF1643">
        <w:t>er</w:t>
      </w:r>
      <w:r w:rsidR="004F3D0F">
        <w:t xml:space="preserve"> ce PRE.</w:t>
      </w:r>
    </w:p>
    <w:p w14:paraId="6791BA80" w14:textId="77777777" w:rsidR="00E36D7E" w:rsidRDefault="00E36D7E" w:rsidP="00795FBA"/>
    <w:p w14:paraId="262870F0" w14:textId="77777777" w:rsidR="00604C5F" w:rsidRDefault="00604C5F">
      <w:r>
        <w:br w:type="page"/>
      </w:r>
    </w:p>
    <w:p w14:paraId="17561972" w14:textId="60A588A2" w:rsidR="00604C5F" w:rsidRDefault="00604C5F" w:rsidP="00604C5F">
      <w:pPr>
        <w:pStyle w:val="Titre2"/>
      </w:pPr>
      <w:bookmarkStart w:id="2" w:name="_Toc126661685"/>
      <w:r>
        <w:lastRenderedPageBreak/>
        <w:t>Méthodes de calculs utilisables dans Sparkwine</w:t>
      </w:r>
      <w:bookmarkEnd w:id="2"/>
    </w:p>
    <w:p w14:paraId="6CD02DB4" w14:textId="48EF3716" w:rsidR="00604C5F" w:rsidRDefault="00604C5F" w:rsidP="00604C5F">
      <w:pPr>
        <w:pStyle w:val="Titre3"/>
      </w:pPr>
      <w:bookmarkStart w:id="3" w:name="_Toc126661686"/>
      <w:r w:rsidRPr="00604C5F">
        <w:t>Prix unitaire moyen pondéré</w:t>
      </w:r>
      <w:bookmarkEnd w:id="3"/>
    </w:p>
    <w:p w14:paraId="02579645" w14:textId="1A5C9D09" w:rsidR="005845F8" w:rsidRDefault="005845F8" w:rsidP="005845F8">
      <w:r>
        <w:t>Le PUMP (Prix unitaire moyen pondéré) est calculé à chaque mouvement d’entrée selon la logique suivante :</w:t>
      </w:r>
    </w:p>
    <w:p w14:paraId="752C80AC" w14:textId="77777777" w:rsidR="005845F8" w:rsidRDefault="005845F8" w:rsidP="005845F8">
      <w:r>
        <w:t>PUMP = Valeur du stock + Valorisation de l’entrée (qté * Prix d’achat ou de fabrication selon les cas) / Volume global de stock)</w:t>
      </w:r>
    </w:p>
    <w:p w14:paraId="47513BC0" w14:textId="4E2545CC" w:rsidR="005845F8" w:rsidRDefault="005845F8" w:rsidP="005845F8">
      <w:r>
        <w:t>Exemple : Stock 100 x 10 € = 1000 €, achat de 100 à 20 € = 2000 €, PUMP = 15 € (1000 + 2000 / 200)</w:t>
      </w:r>
    </w:p>
    <w:p w14:paraId="71CB6463" w14:textId="53A626F1" w:rsidR="004A4128" w:rsidRDefault="00432766" w:rsidP="004A4128">
      <w:pPr>
        <w:pStyle w:val="Paragraphedeliste"/>
        <w:numPr>
          <w:ilvl w:val="0"/>
          <w:numId w:val="8"/>
        </w:numPr>
      </w:pPr>
      <w:r>
        <w:t>Article</w:t>
      </w:r>
      <w:r w:rsidR="004A4128">
        <w:t>s</w:t>
      </w:r>
      <w:r>
        <w:t xml:space="preserve"> achetés</w:t>
      </w:r>
      <w:r w:rsidR="004A4128">
        <w:t xml:space="preserve"> : le prix d’entrée est le prix d’achat et d’éventuels frais </w:t>
      </w:r>
      <w:r w:rsidR="00AF1643">
        <w:t>annexes</w:t>
      </w:r>
    </w:p>
    <w:p w14:paraId="32CFF388" w14:textId="77777777" w:rsidR="00D25A15" w:rsidRDefault="004A4128" w:rsidP="004A4128">
      <w:pPr>
        <w:pStyle w:val="Paragraphedeliste"/>
        <w:numPr>
          <w:ilvl w:val="0"/>
          <w:numId w:val="8"/>
        </w:numPr>
      </w:pPr>
      <w:r>
        <w:t xml:space="preserve">Articles fabriqués : le prix d’entrée est le </w:t>
      </w:r>
      <w:r w:rsidR="00D25A15">
        <w:t>prix de la fabrication :</w:t>
      </w:r>
    </w:p>
    <w:p w14:paraId="764B57AF" w14:textId="77777777" w:rsidR="00D25A15" w:rsidRDefault="00D25A15" w:rsidP="00D25A15">
      <w:pPr>
        <w:pStyle w:val="Paragraphedeliste"/>
        <w:numPr>
          <w:ilvl w:val="1"/>
          <w:numId w:val="8"/>
        </w:numPr>
      </w:pPr>
      <w:r>
        <w:t xml:space="preserve">Valorisation des composants mis en œuvre </w:t>
      </w:r>
    </w:p>
    <w:p w14:paraId="3FDBADCA" w14:textId="77777777" w:rsidR="00933928" w:rsidRDefault="00D25A15" w:rsidP="00D25A15">
      <w:pPr>
        <w:pStyle w:val="Paragraphedeliste"/>
        <w:numPr>
          <w:ilvl w:val="1"/>
          <w:numId w:val="8"/>
        </w:numPr>
      </w:pPr>
      <w:r>
        <w:t xml:space="preserve">Valorisation des </w:t>
      </w:r>
      <w:r w:rsidR="00933928">
        <w:t>moyens de production utilisés (MO et Ligne de production)</w:t>
      </w:r>
    </w:p>
    <w:p w14:paraId="4A31415C" w14:textId="117DDA19" w:rsidR="005845F8" w:rsidRDefault="005845F8" w:rsidP="005845F8"/>
    <w:p w14:paraId="2BA10780" w14:textId="79CE0B80" w:rsidR="00AF1643" w:rsidRPr="00AF1643" w:rsidRDefault="00432766" w:rsidP="00AF1643">
      <w:pPr>
        <w:pStyle w:val="Titre3"/>
      </w:pPr>
      <w:bookmarkStart w:id="4" w:name="_Toc126661687"/>
      <w:r>
        <w:t>Prix standard</w:t>
      </w:r>
      <w:bookmarkEnd w:id="4"/>
    </w:p>
    <w:p w14:paraId="1E7BA71F" w14:textId="77777777" w:rsidR="000E0D4C" w:rsidRDefault="00933928" w:rsidP="000E0D4C">
      <w:r>
        <w:t>Le prix standard et un prix calculé à partir de nomenclature et de gammes de production</w:t>
      </w:r>
    </w:p>
    <w:p w14:paraId="6044CDB6" w14:textId="39204AB9" w:rsidR="00AF1643" w:rsidRDefault="00BC6481" w:rsidP="000E0D4C">
      <w:r>
        <w:t>(</w:t>
      </w:r>
      <w:r w:rsidR="00AF1643">
        <w:t>Voir</w:t>
      </w:r>
      <w:r>
        <w:t xml:space="preserve"> documentation dédiée)</w:t>
      </w:r>
    </w:p>
    <w:p w14:paraId="381F5F30" w14:textId="1C8DDFD0" w:rsidR="000E0D4C" w:rsidRDefault="00BC6481" w:rsidP="000E0D4C">
      <w:pPr>
        <w:pStyle w:val="Titre1"/>
      </w:pPr>
      <w:bookmarkStart w:id="5" w:name="_Toc126661688"/>
      <w:r>
        <w:t>ACCES / MENUS</w:t>
      </w:r>
      <w:bookmarkEnd w:id="5"/>
    </w:p>
    <w:p w14:paraId="685EA62B" w14:textId="26491586" w:rsidR="00AF1643" w:rsidRDefault="00AF1643" w:rsidP="00BC6481">
      <w:r w:rsidRPr="00AF1643">
        <w:t>La gestion du PUMP est accessible par les menus suivants :</w:t>
      </w:r>
    </w:p>
    <w:p w14:paraId="1189731D" w14:textId="106F0281" w:rsidR="000F6B10" w:rsidRDefault="00AF1643" w:rsidP="00BC6481">
      <w:r>
        <w:rPr>
          <w:noProof/>
        </w:rPr>
        <w:drawing>
          <wp:inline distT="0" distB="0" distL="0" distR="0" wp14:anchorId="07145DB3" wp14:editId="335B54E6">
            <wp:extent cx="2686050" cy="1905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B95A" w14:textId="0F3664CD" w:rsidR="009A3F4C" w:rsidRDefault="009A3F4C" w:rsidP="00BC6481"/>
    <w:p w14:paraId="34C5BB4E" w14:textId="28CD66C7" w:rsidR="009A3F4C" w:rsidRDefault="009A3F4C" w:rsidP="00BC6481"/>
    <w:p w14:paraId="6AECA034" w14:textId="6B19081B" w:rsidR="009A3F4C" w:rsidRDefault="009A3F4C" w:rsidP="00BC6481"/>
    <w:p w14:paraId="3A58DCC9" w14:textId="2AE2A2B2" w:rsidR="009A3F4C" w:rsidRDefault="009A3F4C" w:rsidP="00BC6481"/>
    <w:p w14:paraId="53883DF6" w14:textId="292278A5" w:rsidR="009A3F4C" w:rsidRDefault="009A3F4C" w:rsidP="00BC6481"/>
    <w:p w14:paraId="2A7B29E9" w14:textId="082D8171" w:rsidR="009A3F4C" w:rsidRDefault="009A3F4C" w:rsidP="00BC6481"/>
    <w:p w14:paraId="54CB7CD4" w14:textId="7351E9EF" w:rsidR="009A3F4C" w:rsidRDefault="009A3F4C" w:rsidP="00BC6481"/>
    <w:p w14:paraId="288873A1" w14:textId="5D8E6523" w:rsidR="009A3F4C" w:rsidRDefault="009A3F4C" w:rsidP="00BC6481"/>
    <w:p w14:paraId="3ACADFCF" w14:textId="77777777" w:rsidR="009A3F4C" w:rsidRPr="00BC6481" w:rsidRDefault="009A3F4C" w:rsidP="00BC6481"/>
    <w:p w14:paraId="04AA72B0" w14:textId="77777777" w:rsidR="006A3E60" w:rsidRPr="0040694A" w:rsidRDefault="006A3E60" w:rsidP="0040694A"/>
    <w:p w14:paraId="50AB795F" w14:textId="73E68B23" w:rsidR="006F3D8D" w:rsidRDefault="00BC6481" w:rsidP="006960B6">
      <w:pPr>
        <w:pStyle w:val="Titre1"/>
      </w:pPr>
      <w:bookmarkStart w:id="6" w:name="_Toc126661689"/>
      <w:r>
        <w:lastRenderedPageBreak/>
        <w:t>REFERENTIELS</w:t>
      </w:r>
      <w:bookmarkEnd w:id="6"/>
    </w:p>
    <w:p w14:paraId="5941DF7D" w14:textId="77777777" w:rsidR="006F3D8D" w:rsidRDefault="006F3D8D" w:rsidP="006F3D8D">
      <w:pPr>
        <w:pStyle w:val="Titre2"/>
      </w:pPr>
      <w:bookmarkStart w:id="7" w:name="_Toc126661690"/>
      <w:r>
        <w:t>Article</w:t>
      </w:r>
      <w:bookmarkEnd w:id="7"/>
    </w:p>
    <w:p w14:paraId="291AE3E4" w14:textId="6270E9F9" w:rsidR="00D3660C" w:rsidRPr="006950D0" w:rsidRDefault="006F3D8D" w:rsidP="006950D0">
      <w:pPr>
        <w:pStyle w:val="Titre3"/>
      </w:pPr>
      <w:bookmarkStart w:id="8" w:name="_Toc126661691"/>
      <w:r>
        <w:t>Famille de coût de production</w:t>
      </w:r>
      <w:bookmarkEnd w:id="8"/>
    </w:p>
    <w:p w14:paraId="19114D23" w14:textId="251CE4E4" w:rsidR="00576826" w:rsidRDefault="002104A3" w:rsidP="006F3D8D">
      <w:r>
        <w:t>Une famille de cout de production</w:t>
      </w:r>
      <w:r w:rsidR="00E84CAF">
        <w:t xml:space="preserve">, </w:t>
      </w:r>
      <w:r>
        <w:t>à r</w:t>
      </w:r>
      <w:r w:rsidR="005F14BE">
        <w:t xml:space="preserve">attacher à l’article </w:t>
      </w:r>
      <w:r w:rsidR="0082661C">
        <w:t>exprim</w:t>
      </w:r>
      <w:r>
        <w:t>e</w:t>
      </w:r>
      <w:r w:rsidR="0082661C">
        <w:t xml:space="preserve"> un coût</w:t>
      </w:r>
      <w:r w:rsidR="00ED5DCE">
        <w:t xml:space="preserve"> de production</w:t>
      </w:r>
      <w:r w:rsidR="0082661C">
        <w:t xml:space="preserve"> à l’unité (peu</w:t>
      </w:r>
      <w:r w:rsidR="007518B0">
        <w:t>t</w:t>
      </w:r>
      <w:r w:rsidR="00D3660C">
        <w:t>-</w:t>
      </w:r>
      <w:r w:rsidR="0082661C">
        <w:t>être un coût au col, un coût au litre</w:t>
      </w:r>
      <w:r w:rsidR="00D7193A">
        <w:t>)</w:t>
      </w:r>
      <w:r w:rsidR="009052A5">
        <w:t>.</w:t>
      </w:r>
    </w:p>
    <w:p w14:paraId="6551CD23" w14:textId="07C4A81F" w:rsidR="00402048" w:rsidRDefault="00576826" w:rsidP="006F3D8D">
      <w:pPr>
        <w:rPr>
          <w:u w:val="single"/>
        </w:rPr>
      </w:pPr>
      <w:r w:rsidRPr="00E733BB">
        <w:rPr>
          <w:u w:val="single"/>
        </w:rPr>
        <w:t>Les familles sont à créer depuis :</w:t>
      </w:r>
      <w:r w:rsidR="00402048" w:rsidRPr="00E733BB">
        <w:rPr>
          <w:u w:val="single"/>
        </w:rPr>
        <w:t xml:space="preserve"> </w:t>
      </w:r>
      <w:r w:rsidR="00DE550A" w:rsidRPr="00E733BB">
        <w:rPr>
          <w:u w:val="single"/>
        </w:rPr>
        <w:t xml:space="preserve">PILOTAGE </w:t>
      </w:r>
      <w:r w:rsidR="00DE550A" w:rsidRPr="00E733BB">
        <w:rPr>
          <w:u w:val="single"/>
        </w:rPr>
        <w:sym w:font="Wingdings" w:char="F0E0"/>
      </w:r>
      <w:r w:rsidR="00DE550A" w:rsidRPr="00E733BB">
        <w:rPr>
          <w:u w:val="single"/>
        </w:rPr>
        <w:t xml:space="preserve"> PUMP </w:t>
      </w:r>
      <w:r w:rsidR="00DE550A" w:rsidRPr="00E733BB">
        <w:rPr>
          <w:u w:val="single"/>
        </w:rPr>
        <w:sym w:font="Wingdings" w:char="F0E0"/>
      </w:r>
      <w:r w:rsidR="00DE550A" w:rsidRPr="00E733BB">
        <w:rPr>
          <w:u w:val="single"/>
        </w:rPr>
        <w:t xml:space="preserve"> PARAMETRAGE </w:t>
      </w:r>
      <w:r w:rsidR="00DE550A" w:rsidRPr="00E733BB">
        <w:rPr>
          <w:u w:val="single"/>
        </w:rPr>
        <w:sym w:font="Wingdings" w:char="F0E0"/>
      </w:r>
      <w:r w:rsidR="00DE550A" w:rsidRPr="00E733BB">
        <w:rPr>
          <w:u w:val="single"/>
        </w:rPr>
        <w:t xml:space="preserve"> </w:t>
      </w:r>
      <w:r w:rsidR="00E733BB" w:rsidRPr="00E733BB">
        <w:rPr>
          <w:u w:val="single"/>
        </w:rPr>
        <w:t>Familles coûts de production</w:t>
      </w:r>
    </w:p>
    <w:p w14:paraId="3DBCDF21" w14:textId="49A88D84" w:rsidR="0038521E" w:rsidRDefault="009E515A" w:rsidP="006F3D8D">
      <w:r w:rsidRPr="009E515A">
        <w:t>Chaque famille est</w:t>
      </w:r>
      <w:r>
        <w:t xml:space="preserve"> rattachée à un</w:t>
      </w:r>
      <w:r w:rsidR="000E4E8B">
        <w:t xml:space="preserve"> groupe de fabrication</w:t>
      </w:r>
      <w:r>
        <w:t> :</w:t>
      </w:r>
    </w:p>
    <w:p w14:paraId="1E72605D" w14:textId="062E6A9E" w:rsidR="009E515A" w:rsidRPr="0038521E" w:rsidRDefault="0049536F" w:rsidP="006F3D8D">
      <w:pPr>
        <w:rPr>
          <w:color w:val="FF0000"/>
        </w:rPr>
      </w:pPr>
      <w:r>
        <w:rPr>
          <w:noProof/>
        </w:rPr>
        <w:drawing>
          <wp:inline distT="0" distB="0" distL="0" distR="0" wp14:anchorId="74612B5B" wp14:editId="0BCB0293">
            <wp:extent cx="2857500" cy="10953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1" b="5220"/>
                    <a:stretch/>
                  </pic:blipFill>
                  <pic:spPr bwMode="auto">
                    <a:xfrm>
                      <a:off x="0" y="0"/>
                      <a:ext cx="2905206" cy="111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438A9" w14:textId="7CD50572" w:rsidR="00D7193A" w:rsidRDefault="0038521E" w:rsidP="006F3D8D">
      <w:r>
        <w:t>Les articles p</w:t>
      </w:r>
      <w:r w:rsidR="00D7193A">
        <w:t>eu</w:t>
      </w:r>
      <w:r>
        <w:t xml:space="preserve">vent </w:t>
      </w:r>
      <w:r w:rsidR="00D7193A">
        <w:t>être affecté</w:t>
      </w:r>
      <w:r w:rsidR="004818E0">
        <w:t>s</w:t>
      </w:r>
      <w:r w:rsidR="00D7193A">
        <w:t xml:space="preserve"> en masse </w:t>
      </w:r>
      <w:r>
        <w:t>depuis le</w:t>
      </w:r>
      <w:r w:rsidR="00E733BB">
        <w:t xml:space="preserve"> programme </w:t>
      </w:r>
      <w:r w:rsidR="00D7193A">
        <w:t>:</w:t>
      </w:r>
    </w:p>
    <w:p w14:paraId="2472764A" w14:textId="3E550160" w:rsidR="006B1C46" w:rsidRDefault="006B1C46" w:rsidP="006F3D8D">
      <w:r>
        <w:rPr>
          <w:noProof/>
        </w:rPr>
        <w:drawing>
          <wp:inline distT="0" distB="0" distL="0" distR="0" wp14:anchorId="64C042F7" wp14:editId="19A4C43E">
            <wp:extent cx="5648325" cy="1907679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2589" cy="190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BA23" w14:textId="30B70703" w:rsidR="006B1C46" w:rsidRDefault="006B1C46" w:rsidP="006F3D8D">
      <w:r>
        <w:t xml:space="preserve">Ou </w:t>
      </w:r>
      <w:r w:rsidR="004818E0">
        <w:t>depuis la fiche article</w:t>
      </w:r>
      <w:r w:rsidR="00CD0615">
        <w:t xml:space="preserve">, </w:t>
      </w:r>
      <w:r w:rsidR="00AE44A6">
        <w:t>onglet « Gestion » :</w:t>
      </w:r>
    </w:p>
    <w:p w14:paraId="3EF95C55" w14:textId="43D49C09" w:rsidR="0040694A" w:rsidRPr="0040694A" w:rsidRDefault="002A5643" w:rsidP="0040694A">
      <w:r>
        <w:rPr>
          <w:noProof/>
        </w:rPr>
        <w:drawing>
          <wp:inline distT="0" distB="0" distL="0" distR="0" wp14:anchorId="3635C8FA" wp14:editId="67BB0454">
            <wp:extent cx="6227243" cy="2847975"/>
            <wp:effectExtent l="0" t="0" r="254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4129" cy="28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A864" w14:textId="195CDBEC" w:rsidR="0040694A" w:rsidRDefault="0040694A" w:rsidP="000E0D4C">
      <w:pPr>
        <w:pStyle w:val="Titre1"/>
      </w:pPr>
      <w:bookmarkStart w:id="9" w:name="_Toc126661692"/>
      <w:r>
        <w:lastRenderedPageBreak/>
        <w:t>CALCUL ET JUSTIFICATION</w:t>
      </w:r>
      <w:bookmarkEnd w:id="9"/>
    </w:p>
    <w:p w14:paraId="403AD807" w14:textId="360745DD" w:rsidR="00B11FC0" w:rsidRDefault="00B11FC0" w:rsidP="007C4BBB">
      <w:pPr>
        <w:pStyle w:val="Titre2"/>
      </w:pPr>
      <w:bookmarkStart w:id="10" w:name="_Toc126661693"/>
      <w:r>
        <w:t>Mécanisme de calcul</w:t>
      </w:r>
      <w:bookmarkEnd w:id="10"/>
    </w:p>
    <w:p w14:paraId="0DE6E1FF" w14:textId="5100A86E" w:rsidR="00ED7C20" w:rsidRDefault="00B11FC0" w:rsidP="00B11FC0">
      <w:r>
        <w:t xml:space="preserve">La valorisation est d’abord faite sur le montant, le prix de revient étant calculé </w:t>
      </w:r>
      <w:r w:rsidR="00ED7C20">
        <w:t>à la fin de la valorisation</w:t>
      </w:r>
      <w:r w:rsidR="00D12C39">
        <w:t>.</w:t>
      </w:r>
    </w:p>
    <w:p w14:paraId="6FBA771B" w14:textId="77777777" w:rsidR="003249B2" w:rsidRPr="00B11FC0" w:rsidRDefault="003249B2" w:rsidP="003249B2"/>
    <w:p w14:paraId="5F783DF1" w14:textId="77777777" w:rsidR="003249B2" w:rsidRDefault="003249B2" w:rsidP="003249B2">
      <w:pPr>
        <w:pStyle w:val="Titre2"/>
      </w:pPr>
      <w:bookmarkStart w:id="11" w:name="_Toc126661694"/>
      <w:r>
        <w:t>Mouvements pris en compte</w:t>
      </w:r>
      <w:bookmarkEnd w:id="11"/>
    </w:p>
    <w:p w14:paraId="22ED3F90" w14:textId="77777777" w:rsidR="003249B2" w:rsidRDefault="003249B2" w:rsidP="003249B2">
      <w:pPr>
        <w:pStyle w:val="Paragraphedeliste"/>
        <w:numPr>
          <w:ilvl w:val="0"/>
          <w:numId w:val="10"/>
        </w:numPr>
      </w:pPr>
      <w:r>
        <w:t>Mouvements d’entrée sur achats (réception, retours)</w:t>
      </w:r>
    </w:p>
    <w:p w14:paraId="02AC3834" w14:textId="77777777" w:rsidR="003249B2" w:rsidRDefault="003249B2" w:rsidP="003249B2">
      <w:pPr>
        <w:pStyle w:val="Paragraphedeliste"/>
        <w:numPr>
          <w:ilvl w:val="0"/>
          <w:numId w:val="10"/>
        </w:numPr>
      </w:pPr>
      <w:r>
        <w:t>Mouvements d’entrée sur transfert (entre BU)</w:t>
      </w:r>
    </w:p>
    <w:p w14:paraId="23F4E1E8" w14:textId="77777777" w:rsidR="003249B2" w:rsidRDefault="003249B2" w:rsidP="003249B2">
      <w:pPr>
        <w:pStyle w:val="Paragraphedeliste"/>
        <w:numPr>
          <w:ilvl w:val="0"/>
          <w:numId w:val="10"/>
        </w:numPr>
      </w:pPr>
      <w:r>
        <w:t>Mouvements d’entrée sur fabrication</w:t>
      </w:r>
    </w:p>
    <w:p w14:paraId="5D99C8D5" w14:textId="7E9F8572" w:rsidR="003249B2" w:rsidRDefault="003249B2" w:rsidP="00B11FC0">
      <w:pPr>
        <w:rPr>
          <w:i/>
          <w:iCs/>
        </w:rPr>
      </w:pPr>
      <w:r w:rsidRPr="007C4BBB">
        <w:rPr>
          <w:b/>
          <w:bCs/>
          <w:i/>
          <w:iCs/>
        </w:rPr>
        <w:t>Remarque :</w:t>
      </w:r>
      <w:r w:rsidRPr="007C4BBB">
        <w:rPr>
          <w:i/>
          <w:iCs/>
        </w:rPr>
        <w:t xml:space="preserve"> les mouvements de chai (sur OT) ne sont pas pris en compte</w:t>
      </w:r>
    </w:p>
    <w:p w14:paraId="48CF5BC0" w14:textId="77777777" w:rsidR="00FC7914" w:rsidRPr="00FC7914" w:rsidRDefault="00FC7914" w:rsidP="00B11FC0">
      <w:pPr>
        <w:rPr>
          <w:i/>
          <w:iCs/>
        </w:rPr>
      </w:pPr>
    </w:p>
    <w:p w14:paraId="2180B264" w14:textId="77777777" w:rsidR="003249B2" w:rsidRDefault="003249B2" w:rsidP="003249B2">
      <w:pPr>
        <w:pStyle w:val="Titre2"/>
      </w:pPr>
      <w:bookmarkStart w:id="12" w:name="_Toc126661695"/>
      <w:r>
        <w:t>Justification des mouvements</w:t>
      </w:r>
      <w:bookmarkEnd w:id="12"/>
    </w:p>
    <w:p w14:paraId="6148760D" w14:textId="4C5C230A" w:rsidR="003249B2" w:rsidRPr="006A505B" w:rsidRDefault="003249B2" w:rsidP="003249B2">
      <w:r>
        <w:t>Justification de la valorisation avec l’accès à l’origine des mouvements</w:t>
      </w:r>
    </w:p>
    <w:p w14:paraId="33E5B4C1" w14:textId="739C4050" w:rsidR="003249B2" w:rsidRDefault="003249B2" w:rsidP="003249B2">
      <w:pPr>
        <w:rPr>
          <w:color w:val="FF0000"/>
        </w:rPr>
      </w:pPr>
      <w:r>
        <w:rPr>
          <w:noProof/>
        </w:rPr>
        <w:drawing>
          <wp:inline distT="0" distB="0" distL="0" distR="0" wp14:anchorId="5C24ABFD" wp14:editId="3EC7FB39">
            <wp:extent cx="6328806" cy="1600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880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1CF0" w14:textId="4213FF93" w:rsidR="002C5E80" w:rsidRDefault="002C5E80" w:rsidP="002C5E80">
      <w:pPr>
        <w:pStyle w:val="Paragraphedeliste"/>
        <w:numPr>
          <w:ilvl w:val="0"/>
          <w:numId w:val="20"/>
        </w:numPr>
      </w:pPr>
      <w:r>
        <w:t>Origine du mouvement (ordre d’achat ou ordre de fabrication)</w:t>
      </w:r>
    </w:p>
    <w:p w14:paraId="1391A506" w14:textId="40E6ADEF" w:rsidR="002C5E80" w:rsidRDefault="002C5E80" w:rsidP="003249B2">
      <w:pPr>
        <w:pStyle w:val="Paragraphedeliste"/>
        <w:numPr>
          <w:ilvl w:val="0"/>
          <w:numId w:val="20"/>
        </w:numPr>
      </w:pPr>
      <w:r>
        <w:t>Information sur le mouvement (date, article, tiers, etc.)</w:t>
      </w:r>
    </w:p>
    <w:p w14:paraId="0E541666" w14:textId="64D294CD" w:rsidR="003249B2" w:rsidRPr="00F02B48" w:rsidRDefault="003249B2" w:rsidP="003249B2">
      <w:r w:rsidRPr="00F02B48">
        <w:t>La vision de la décomposition de la valorisation</w:t>
      </w:r>
      <w:r w:rsidR="002C5E80">
        <w:t> :</w:t>
      </w:r>
    </w:p>
    <w:p w14:paraId="4AEC0911" w14:textId="77777777" w:rsidR="003249B2" w:rsidRPr="002577FF" w:rsidRDefault="003249B2" w:rsidP="003249B2">
      <w:pPr>
        <w:rPr>
          <w:color w:val="FF0000"/>
        </w:rPr>
      </w:pPr>
      <w:r>
        <w:rPr>
          <w:noProof/>
        </w:rPr>
        <w:drawing>
          <wp:inline distT="0" distB="0" distL="0" distR="0" wp14:anchorId="06702799" wp14:editId="17ABC551">
            <wp:extent cx="5760720" cy="13335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6596"/>
                    <a:stretch/>
                  </pic:blipFill>
                  <pic:spPr bwMode="auto"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892E4" w14:textId="399E2AFC" w:rsidR="003249B2" w:rsidRDefault="003249B2" w:rsidP="00B11FC0"/>
    <w:p w14:paraId="73E5ECB5" w14:textId="77777777" w:rsidR="004F2355" w:rsidRDefault="004F2355" w:rsidP="004F2355">
      <w:pPr>
        <w:pStyle w:val="Titre2"/>
      </w:pPr>
      <w:bookmarkStart w:id="13" w:name="_Toc126661696"/>
      <w:r>
        <w:t>Valorisation des achats</w:t>
      </w:r>
      <w:bookmarkEnd w:id="13"/>
    </w:p>
    <w:p w14:paraId="56B6CADF" w14:textId="77777777" w:rsidR="004F2355" w:rsidRDefault="004F2355" w:rsidP="004F2355">
      <w:r>
        <w:rPr>
          <w:noProof/>
        </w:rPr>
        <w:drawing>
          <wp:inline distT="0" distB="0" distL="0" distR="0" wp14:anchorId="646F4F60" wp14:editId="1D44FCE7">
            <wp:extent cx="5760720" cy="1333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6596"/>
                    <a:stretch/>
                  </pic:blipFill>
                  <pic:spPr bwMode="auto"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1B53D" w14:textId="77777777" w:rsidR="004F2355" w:rsidRPr="00254226" w:rsidRDefault="004F2355" w:rsidP="004F2355">
      <w:r>
        <w:rPr>
          <w:noProof/>
        </w:rPr>
        <w:lastRenderedPageBreak/>
        <w:drawing>
          <wp:inline distT="0" distB="0" distL="0" distR="0" wp14:anchorId="7AA6FA63" wp14:editId="72E0AB50">
            <wp:extent cx="5760720" cy="1462405"/>
            <wp:effectExtent l="0" t="0" r="0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B20A" w14:textId="77777777" w:rsidR="004F2355" w:rsidRDefault="004F2355" w:rsidP="004F2355">
      <w:r w:rsidRPr="00C6624F">
        <w:rPr>
          <w:color w:val="FFFFFF" w:themeColor="background1"/>
          <w:highlight w:val="black"/>
        </w:rPr>
        <w:t>ORDRE D’ACHAT :</w:t>
      </w:r>
      <w:r>
        <w:t xml:space="preserve"> Eléments de valorisation lié à l’achat proprement dit (OA ou facture rapprochée)</w:t>
      </w:r>
    </w:p>
    <w:p w14:paraId="28D4EB0C" w14:textId="4C48749B" w:rsidR="004F2355" w:rsidRDefault="004F2355" w:rsidP="004F2355">
      <w:pPr>
        <w:pStyle w:val="Paragraphedeliste"/>
        <w:numPr>
          <w:ilvl w:val="0"/>
          <w:numId w:val="11"/>
        </w:numPr>
      </w:pPr>
      <w:r w:rsidRPr="00254226">
        <w:rPr>
          <w:b/>
          <w:bCs/>
        </w:rPr>
        <w:t>Coût direct :</w:t>
      </w:r>
      <w:r>
        <w:t xml:space="preserve"> Coût direct de l’achat</w:t>
      </w:r>
    </w:p>
    <w:p w14:paraId="0B49F4CB" w14:textId="77777777" w:rsidR="004F2355" w:rsidRDefault="004F2355" w:rsidP="004F2355">
      <w:pPr>
        <w:pStyle w:val="Paragraphedeliste"/>
        <w:numPr>
          <w:ilvl w:val="0"/>
          <w:numId w:val="11"/>
        </w:numPr>
      </w:pPr>
      <w:r w:rsidRPr="00254226">
        <w:rPr>
          <w:b/>
          <w:bCs/>
        </w:rPr>
        <w:t>Coût annexe :</w:t>
      </w:r>
      <w:r>
        <w:t xml:space="preserve"> Frais sur facture d’achats </w:t>
      </w:r>
    </w:p>
    <w:p w14:paraId="2F40C386" w14:textId="3884E4BF" w:rsidR="004F2355" w:rsidRDefault="004F2355" w:rsidP="004F2355">
      <w:pPr>
        <w:ind w:left="709"/>
      </w:pPr>
      <w:r>
        <w:t>Réparti en fonction des quantités des différents articles achetés</w:t>
      </w:r>
    </w:p>
    <w:p w14:paraId="6299B2DC" w14:textId="12AE378D" w:rsidR="004F2355" w:rsidRDefault="00237845" w:rsidP="004F2355">
      <w:r>
        <w:rPr>
          <w:noProof/>
        </w:rPr>
        <w:drawing>
          <wp:anchor distT="0" distB="0" distL="114300" distR="114300" simplePos="0" relativeHeight="251658241" behindDoc="0" locked="0" layoutInCell="1" allowOverlap="1" wp14:anchorId="301905F0" wp14:editId="72363DAE">
            <wp:simplePos x="0" y="0"/>
            <wp:positionH relativeFrom="margin">
              <wp:posOffset>616585</wp:posOffset>
            </wp:positionH>
            <wp:positionV relativeFrom="paragraph">
              <wp:posOffset>10160</wp:posOffset>
            </wp:positionV>
            <wp:extent cx="1992630" cy="1146810"/>
            <wp:effectExtent l="0" t="0" r="762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8211" b="10922"/>
                    <a:stretch/>
                  </pic:blipFill>
                  <pic:spPr bwMode="auto">
                    <a:xfrm>
                      <a:off x="0" y="0"/>
                      <a:ext cx="1992630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6F9131" w14:textId="4095DC83" w:rsidR="004F2355" w:rsidRDefault="004F2355" w:rsidP="004F2355"/>
    <w:p w14:paraId="50396195" w14:textId="446182B8" w:rsidR="00237845" w:rsidRDefault="00237845" w:rsidP="004F2355"/>
    <w:p w14:paraId="6BE0B4C4" w14:textId="2683C0EF" w:rsidR="00237845" w:rsidRDefault="00237845" w:rsidP="004F2355"/>
    <w:p w14:paraId="278D62DF" w14:textId="77777777" w:rsidR="00237845" w:rsidRDefault="00237845" w:rsidP="004F2355"/>
    <w:p w14:paraId="7C21D485" w14:textId="77777777" w:rsidR="004F2355" w:rsidRDefault="004F2355" w:rsidP="004F2355">
      <w:pPr>
        <w:pStyle w:val="Paragraphedeliste"/>
        <w:numPr>
          <w:ilvl w:val="0"/>
          <w:numId w:val="11"/>
        </w:numPr>
      </w:pPr>
      <w:r w:rsidRPr="00254226">
        <w:rPr>
          <w:b/>
          <w:bCs/>
        </w:rPr>
        <w:t>Frais sur OA :</w:t>
      </w:r>
      <w:r>
        <w:t xml:space="preserve"> Frais annexes liés à l’OA </w:t>
      </w:r>
    </w:p>
    <w:p w14:paraId="38E2FCB6" w14:textId="77777777" w:rsidR="004F2355" w:rsidRDefault="004F2355" w:rsidP="004F2355">
      <w:pPr>
        <w:pStyle w:val="Paragraphedeliste"/>
      </w:pPr>
      <w:r>
        <w:t>Réparti en fonction des quantités des différents articles achetés</w:t>
      </w:r>
    </w:p>
    <w:p w14:paraId="77059879" w14:textId="77777777" w:rsidR="004F2355" w:rsidRDefault="004F2355" w:rsidP="004F2355">
      <w:pPr>
        <w:pStyle w:val="Paragraphedeliste"/>
        <w:numPr>
          <w:ilvl w:val="0"/>
          <w:numId w:val="11"/>
        </w:numPr>
      </w:pPr>
      <w:r w:rsidRPr="00254226">
        <w:rPr>
          <w:b/>
          <w:bCs/>
        </w:rPr>
        <w:t>Delta :</w:t>
      </w:r>
      <w:r>
        <w:t xml:space="preserve"> Ecart entre facture et réception sur OA</w:t>
      </w:r>
    </w:p>
    <w:p w14:paraId="2CB7494D" w14:textId="40F3AE9E" w:rsidR="00E750DD" w:rsidRDefault="00E750DD"/>
    <w:p w14:paraId="0E83E5D1" w14:textId="77777777" w:rsidR="004F2355" w:rsidRPr="00254226" w:rsidRDefault="004F2355" w:rsidP="004F2355">
      <w:r w:rsidRPr="00254226">
        <w:rPr>
          <w:b/>
          <w:bCs/>
          <w:color w:val="FFFFFF" w:themeColor="background1"/>
          <w:highlight w:val="black"/>
        </w:rPr>
        <w:t>RUBRIQUE :</w:t>
      </w:r>
      <w:r>
        <w:rPr>
          <w:b/>
          <w:bCs/>
        </w:rPr>
        <w:t xml:space="preserve"> </w:t>
      </w:r>
      <w:r w:rsidRPr="00254226">
        <w:t>Rubrique de coût annexe</w:t>
      </w:r>
    </w:p>
    <w:p w14:paraId="43C848EA" w14:textId="010D0517" w:rsidR="004F2355" w:rsidRPr="007858F1" w:rsidRDefault="004F2355" w:rsidP="004F2355">
      <w:pPr>
        <w:rPr>
          <w:i/>
          <w:iCs/>
        </w:rPr>
      </w:pPr>
      <w:r w:rsidRPr="00F7336E">
        <w:rPr>
          <w:b/>
          <w:bCs/>
          <w:i/>
          <w:iCs/>
        </w:rPr>
        <w:t>Remarques :</w:t>
      </w:r>
      <w:r w:rsidRPr="00F7336E">
        <w:rPr>
          <w:i/>
          <w:iCs/>
        </w:rPr>
        <w:t xml:space="preserve"> les frais annexes liés à l’achats de vins (hors facture) : Courtage, transport, taxes interprofessionnelles ne sont pas encore gérés dans la version actuelle</w:t>
      </w:r>
    </w:p>
    <w:p w14:paraId="75A20A3A" w14:textId="6B88F268" w:rsidR="004F2355" w:rsidRDefault="004F2355" w:rsidP="004F2355">
      <w:r>
        <w:rPr>
          <w:noProof/>
        </w:rPr>
        <w:drawing>
          <wp:inline distT="0" distB="0" distL="0" distR="0" wp14:anchorId="30318EB8" wp14:editId="783CF664">
            <wp:extent cx="5760720" cy="1462405"/>
            <wp:effectExtent l="0" t="0" r="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C5C6" w14:textId="112A2421" w:rsidR="007858F1" w:rsidRPr="00D96E1B" w:rsidRDefault="00F16F79" w:rsidP="004F2355">
      <w:r>
        <w:br w:type="page"/>
      </w:r>
    </w:p>
    <w:p w14:paraId="2655696D" w14:textId="6E10EDEA" w:rsidR="00BC52FC" w:rsidRPr="00BC52FC" w:rsidRDefault="00D05A9A" w:rsidP="00BC52FC">
      <w:pPr>
        <w:pStyle w:val="Titre2"/>
      </w:pPr>
      <w:bookmarkStart w:id="14" w:name="_Toc126661697"/>
      <w:r>
        <w:lastRenderedPageBreak/>
        <w:t>Valorisation des OF</w:t>
      </w:r>
      <w:bookmarkEnd w:id="14"/>
    </w:p>
    <w:p w14:paraId="3F7EA231" w14:textId="426F215C" w:rsidR="00BC52FC" w:rsidRDefault="009B0D5E" w:rsidP="00C00CD1">
      <w:pPr>
        <w:pStyle w:val="Titre3"/>
      </w:pPr>
      <w:bookmarkStart w:id="15" w:name="_Toc126661698"/>
      <w:r>
        <w:t>Coût matière</w:t>
      </w:r>
      <w:bookmarkEnd w:id="15"/>
    </w:p>
    <w:p w14:paraId="4EF6A694" w14:textId="5BDB6F50" w:rsidR="00533BCC" w:rsidRDefault="00C00CD1" w:rsidP="00C00CD1">
      <w:r w:rsidRPr="00C00CD1">
        <w:t>Somme des consommations valorisés au PUMP à date des articles consommés, possibilité de voir le détail</w:t>
      </w:r>
      <w:r w:rsidR="00B77652">
        <w:t> </w:t>
      </w:r>
      <w:r w:rsidR="00D42DD2">
        <w:t>depuis le programme mouvement valorisée</w:t>
      </w:r>
    </w:p>
    <w:p w14:paraId="1593156F" w14:textId="3DC88A45" w:rsidR="00074D52" w:rsidRDefault="009B0D5E" w:rsidP="00074D52">
      <w:pPr>
        <w:pStyle w:val="Titre3"/>
      </w:pPr>
      <w:bookmarkStart w:id="16" w:name="_Toc126661699"/>
      <w:r>
        <w:t>Coût de production</w:t>
      </w:r>
      <w:bookmarkEnd w:id="16"/>
    </w:p>
    <w:p w14:paraId="00C16FE9" w14:textId="516D5E4B" w:rsidR="00074D52" w:rsidRPr="00074D52" w:rsidRDefault="00920FDB" w:rsidP="00074D52">
      <w:r>
        <w:t>*</w:t>
      </w:r>
      <w:r w:rsidR="00074D52">
        <w:t xml:space="preserve">PG </w:t>
      </w:r>
      <w:r w:rsidR="00074D52">
        <w:sym w:font="Wingdings" w:char="F0E8"/>
      </w:r>
      <w:r w:rsidR="00074D52">
        <w:t xml:space="preserve"> Ligne de fabrication</w:t>
      </w:r>
    </w:p>
    <w:p w14:paraId="5582C5CD" w14:textId="26F6F051" w:rsidR="009B0D5E" w:rsidRPr="00444060" w:rsidRDefault="009B0D5E" w:rsidP="009B0D5E">
      <w:pPr>
        <w:rPr>
          <w:u w:val="single"/>
        </w:rPr>
      </w:pPr>
      <w:r w:rsidRPr="00444060">
        <w:rPr>
          <w:u w:val="single"/>
        </w:rPr>
        <w:t>3 méthodes :</w:t>
      </w:r>
    </w:p>
    <w:p w14:paraId="6FD345E1" w14:textId="27166E9E" w:rsidR="009B0D5E" w:rsidRDefault="00C00CD1" w:rsidP="009B0D5E">
      <w:r w:rsidRPr="00945EA7">
        <w:rPr>
          <w:b/>
          <w:bCs/>
          <w:color w:val="FFFFFF" w:themeColor="background1"/>
          <w:highlight w:val="black"/>
        </w:rPr>
        <w:t>Cout unitaire par produit</w:t>
      </w:r>
      <w:r w:rsidR="009B0D5E" w:rsidRPr="00945EA7">
        <w:rPr>
          <w:b/>
          <w:bCs/>
          <w:color w:val="FFFFFF" w:themeColor="background1"/>
          <w:highlight w:val="black"/>
        </w:rPr>
        <w:t> :</w:t>
      </w:r>
      <w:r w:rsidR="00945EA7">
        <w:t xml:space="preserve"> </w:t>
      </w:r>
      <w:r w:rsidR="009B0D5E" w:rsidRPr="00BD091F">
        <w:t xml:space="preserve">Rattacher une famille de coût de production </w:t>
      </w:r>
      <w:r w:rsidR="00BD091F">
        <w:t xml:space="preserve">représentant un coût au col, au litre (BIB) </w:t>
      </w:r>
    </w:p>
    <w:p w14:paraId="63456BEE" w14:textId="794A6459" w:rsidR="00980B1E" w:rsidRDefault="00980B1E" w:rsidP="009B0D5E">
      <w:r>
        <w:rPr>
          <w:noProof/>
        </w:rPr>
        <w:drawing>
          <wp:inline distT="0" distB="0" distL="0" distR="0" wp14:anchorId="35F890D6" wp14:editId="02C3853F">
            <wp:extent cx="3594100" cy="805424"/>
            <wp:effectExtent l="0" t="0" r="635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1025" cy="81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6910" w14:textId="1B58D173" w:rsidR="002C5E80" w:rsidRDefault="00130550" w:rsidP="009B0D5E">
      <w:pPr>
        <w:rPr>
          <w:u w:val="single"/>
        </w:rPr>
      </w:pPr>
      <w:r>
        <w:rPr>
          <w:u w:val="single"/>
        </w:rPr>
        <w:t xml:space="preserve">Paramétrage : </w:t>
      </w:r>
    </w:p>
    <w:p w14:paraId="5FF8211A" w14:textId="7D17FF80" w:rsidR="00130550" w:rsidRDefault="00130550" w:rsidP="00130550">
      <w:pPr>
        <w:pStyle w:val="Paragraphedeliste"/>
        <w:numPr>
          <w:ilvl w:val="0"/>
          <w:numId w:val="22"/>
        </w:numPr>
      </w:pPr>
      <w:r w:rsidRPr="00860BB6">
        <w:t xml:space="preserve">Sous-liste Famille cout prod </w:t>
      </w:r>
      <w:r w:rsidR="00074D52" w:rsidRPr="00860BB6">
        <w:t>dans PG</w:t>
      </w:r>
      <w:r w:rsidR="00754B82">
        <w:t>*</w:t>
      </w:r>
    </w:p>
    <w:p w14:paraId="0F33706F" w14:textId="20BAF70C" w:rsidR="00777599" w:rsidRPr="00860BB6" w:rsidRDefault="00777599" w:rsidP="00130550">
      <w:pPr>
        <w:pStyle w:val="Paragraphedeliste"/>
        <w:numPr>
          <w:ilvl w:val="0"/>
          <w:numId w:val="22"/>
        </w:numPr>
      </w:pPr>
      <w:r w:rsidRPr="00BE6331">
        <w:rPr>
          <w:u w:val="single"/>
        </w:rPr>
        <w:t>Cocher la case :</w:t>
      </w:r>
      <w:r>
        <w:t xml:space="preserve"> Cout selon familles ?</w:t>
      </w:r>
    </w:p>
    <w:p w14:paraId="3627F734" w14:textId="77777777" w:rsidR="00130550" w:rsidRDefault="00130550" w:rsidP="009B0D5E">
      <w:pPr>
        <w:rPr>
          <w:u w:val="single"/>
        </w:rPr>
      </w:pPr>
    </w:p>
    <w:p w14:paraId="560EBF54" w14:textId="0D1528B5" w:rsidR="00860BB6" w:rsidRDefault="00F2589D" w:rsidP="009B0D5E">
      <w:r w:rsidRPr="00945EA7">
        <w:rPr>
          <w:b/>
          <w:bCs/>
          <w:color w:val="FFFFFF" w:themeColor="background1"/>
          <w:highlight w:val="black"/>
        </w:rPr>
        <w:t>Frais fixe manuel</w:t>
      </w:r>
      <w:r w:rsidR="00367584" w:rsidRPr="00945EA7">
        <w:rPr>
          <w:b/>
          <w:bCs/>
          <w:color w:val="FFFFFF" w:themeColor="background1"/>
          <w:highlight w:val="black"/>
        </w:rPr>
        <w:t> :</w:t>
      </w:r>
      <w:r w:rsidR="00945EA7">
        <w:t xml:space="preserve"> </w:t>
      </w:r>
    </w:p>
    <w:p w14:paraId="16043DCE" w14:textId="77777777" w:rsidR="00860BB6" w:rsidRDefault="00860BB6" w:rsidP="009B0D5E">
      <w:r w:rsidRPr="00945EA7">
        <w:rPr>
          <w:b/>
          <w:bCs/>
          <w:noProof/>
          <w:color w:val="FFFFFF" w:themeColor="background1"/>
          <w:highlight w:val="black"/>
        </w:rPr>
        <w:drawing>
          <wp:inline distT="0" distB="0" distL="0" distR="0" wp14:anchorId="4F221BCF" wp14:editId="1464DF25">
            <wp:extent cx="3790950" cy="144589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5011" w14:textId="7F81F819" w:rsidR="00860BB6" w:rsidRDefault="00367584" w:rsidP="002C5E80">
      <w:pPr>
        <w:rPr>
          <w:b/>
          <w:bCs/>
          <w:color w:val="FFFFFF" w:themeColor="background1"/>
          <w:highlight w:val="black"/>
        </w:rPr>
      </w:pPr>
      <w:r w:rsidRPr="00367584">
        <w:t>Saisi des frais directement sur l’OF</w:t>
      </w:r>
      <w:r w:rsidR="003248B6">
        <w:t xml:space="preserve"> (notamment pour des coûts de prestations embouteillages externes</w:t>
      </w:r>
      <w:r w:rsidR="00FA4620">
        <w:t>, intérim</w:t>
      </w:r>
      <w:r w:rsidR="00654A52">
        <w:t>)</w:t>
      </w:r>
    </w:p>
    <w:p w14:paraId="2D4FEBC9" w14:textId="77777777" w:rsidR="00860BB6" w:rsidRDefault="00860BB6" w:rsidP="002C5E80">
      <w:pPr>
        <w:rPr>
          <w:b/>
          <w:bCs/>
          <w:color w:val="FFFFFF" w:themeColor="background1"/>
          <w:highlight w:val="black"/>
        </w:rPr>
      </w:pPr>
    </w:p>
    <w:p w14:paraId="4E883B52" w14:textId="77777777" w:rsidR="00C27651" w:rsidRDefault="00C27651">
      <w:pPr>
        <w:rPr>
          <w:b/>
          <w:bCs/>
          <w:color w:val="FFFFFF" w:themeColor="background1"/>
          <w:highlight w:val="black"/>
        </w:rPr>
      </w:pPr>
      <w:r>
        <w:rPr>
          <w:b/>
          <w:bCs/>
          <w:color w:val="FFFFFF" w:themeColor="background1"/>
          <w:highlight w:val="black"/>
        </w:rPr>
        <w:br w:type="page"/>
      </w:r>
    </w:p>
    <w:p w14:paraId="4A74633A" w14:textId="4557A601" w:rsidR="005B15D9" w:rsidRDefault="00C00CD1" w:rsidP="002C5E80">
      <w:r w:rsidRPr="00945EA7">
        <w:rPr>
          <w:b/>
          <w:bCs/>
          <w:color w:val="FFFFFF" w:themeColor="background1"/>
          <w:highlight w:val="black"/>
        </w:rPr>
        <w:lastRenderedPageBreak/>
        <w:t>Cout horaire</w:t>
      </w:r>
      <w:r w:rsidR="00E232A8" w:rsidRPr="00945EA7">
        <w:rPr>
          <w:b/>
          <w:bCs/>
          <w:color w:val="FFFFFF" w:themeColor="background1"/>
          <w:highlight w:val="black"/>
        </w:rPr>
        <w:t> :</w:t>
      </w:r>
      <w:r w:rsidR="00945EA7">
        <w:t xml:space="preserve"> </w:t>
      </w:r>
    </w:p>
    <w:p w14:paraId="62458CD8" w14:textId="7F9263E0" w:rsidR="005B15D9" w:rsidRPr="005B15D9" w:rsidRDefault="005B15D9" w:rsidP="002C5E80">
      <w:pPr>
        <w:rPr>
          <w:u w:val="single"/>
        </w:rPr>
      </w:pPr>
      <w:r w:rsidRPr="005B15D9">
        <w:rPr>
          <w:u w:val="single"/>
        </w:rPr>
        <w:t xml:space="preserve">2 cas possibles : </w:t>
      </w:r>
    </w:p>
    <w:p w14:paraId="7D35F78C" w14:textId="050FA441" w:rsidR="005B15D9" w:rsidRDefault="005B15D9" w:rsidP="005B15D9">
      <w:pPr>
        <w:pStyle w:val="Paragraphedeliste"/>
        <w:numPr>
          <w:ilvl w:val="0"/>
          <w:numId w:val="21"/>
        </w:numPr>
      </w:pPr>
      <w:r>
        <w:t>Sur temps théorique (si on gère les temps théorique) (</w:t>
      </w:r>
      <w:r w:rsidR="00860BB6">
        <w:t>à</w:t>
      </w:r>
      <w:r>
        <w:t xml:space="preserve"> définir dans la gamme)</w:t>
      </w:r>
    </w:p>
    <w:p w14:paraId="654B4C45" w14:textId="1D1BA883" w:rsidR="00183DFC" w:rsidRDefault="00183DFC" w:rsidP="005B15D9">
      <w:pPr>
        <w:pStyle w:val="Paragraphedeliste"/>
        <w:numPr>
          <w:ilvl w:val="0"/>
          <w:numId w:val="21"/>
        </w:numPr>
      </w:pPr>
      <w:r>
        <w:t>Sur temps réel (Déclaration du suivi des temps)</w:t>
      </w:r>
    </w:p>
    <w:p w14:paraId="4023B09A" w14:textId="6E0F7698" w:rsidR="00C00CD1" w:rsidRDefault="00945EA7" w:rsidP="002C5E80">
      <w:r>
        <w:t>U</w:t>
      </w:r>
      <w:r w:rsidR="00E232A8" w:rsidRPr="00376FC2">
        <w:t>tilisation des gammes standard</w:t>
      </w:r>
      <w:r w:rsidR="00376FC2">
        <w:t>, temps prévu * cout MO et ligne</w:t>
      </w:r>
    </w:p>
    <w:p w14:paraId="443849D6" w14:textId="1CB1CBC9" w:rsidR="00777599" w:rsidRDefault="00777599" w:rsidP="002C5E80">
      <w:r w:rsidRPr="000D5C31">
        <w:rPr>
          <w:u w:val="single"/>
        </w:rPr>
        <w:t>Paramétrage :</w:t>
      </w:r>
      <w:r>
        <w:t xml:space="preserve"> PG </w:t>
      </w:r>
      <w:r w:rsidR="00754B82">
        <w:t>*</w:t>
      </w:r>
    </w:p>
    <w:p w14:paraId="24218730" w14:textId="12FF97DC" w:rsidR="00777599" w:rsidRDefault="00777599" w:rsidP="002C5E80">
      <w:r>
        <w:rPr>
          <w:noProof/>
        </w:rPr>
        <w:drawing>
          <wp:inline distT="0" distB="0" distL="0" distR="0" wp14:anchorId="7271930F" wp14:editId="121B6180">
            <wp:extent cx="2762250" cy="125874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8538" cy="12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A808" w14:textId="51B498F0" w:rsidR="0047672F" w:rsidRPr="0047672F" w:rsidRDefault="00AD4C66" w:rsidP="00A229F5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49B9002C" w14:textId="0C69246E" w:rsidR="008E72CD" w:rsidRPr="006960B6" w:rsidRDefault="00F04E79" w:rsidP="008E72CD">
      <w:pPr>
        <w:pStyle w:val="Titre2"/>
      </w:pPr>
      <w:bookmarkStart w:id="17" w:name="_Toc126661700"/>
      <w:r>
        <w:lastRenderedPageBreak/>
        <w:t>Forcer un PUMP (sur un mouvement)</w:t>
      </w:r>
      <w:bookmarkEnd w:id="17"/>
    </w:p>
    <w:p w14:paraId="165BADE7" w14:textId="6CF6D442" w:rsidR="00E91AEE" w:rsidRDefault="008E72CD" w:rsidP="008E72CD">
      <w:r>
        <w:t xml:space="preserve">Possibilité de forcer un </w:t>
      </w:r>
      <w:r w:rsidR="00935990">
        <w:t>Prix d’entrée du mouvement</w:t>
      </w:r>
      <w:r>
        <w:t xml:space="preserve">, dans ce cas tous les mouvements suivants seront recalculés pour prendre en compte </w:t>
      </w:r>
      <w:r w:rsidR="00E91AEE">
        <w:t>la nouvelle valeur.</w:t>
      </w:r>
    </w:p>
    <w:p w14:paraId="53C396CF" w14:textId="7030BFEE" w:rsidR="00E91AEE" w:rsidRPr="004F6DD0" w:rsidRDefault="00E91AEE" w:rsidP="008E72CD">
      <w:pPr>
        <w:rPr>
          <w:color w:val="C00000"/>
        </w:rPr>
      </w:pPr>
      <w:r w:rsidRPr="004F6DD0">
        <w:rPr>
          <w:color w:val="C00000"/>
        </w:rPr>
        <w:t xml:space="preserve">Attention : On force </w:t>
      </w:r>
      <w:r w:rsidR="00CF1F2D" w:rsidRPr="004F6DD0">
        <w:rPr>
          <w:color w:val="C00000"/>
        </w:rPr>
        <w:t>la valeur totale</w:t>
      </w:r>
      <w:r w:rsidRPr="004F6DD0">
        <w:rPr>
          <w:color w:val="C00000"/>
        </w:rPr>
        <w:t xml:space="preserve"> du mouvement</w:t>
      </w:r>
      <w:r w:rsidR="0057221E">
        <w:rPr>
          <w:color w:val="C00000"/>
        </w:rPr>
        <w:t xml:space="preserve"> (pas le PUMP)</w:t>
      </w:r>
      <w:r w:rsidRPr="004F6DD0">
        <w:rPr>
          <w:color w:val="C00000"/>
        </w:rPr>
        <w:t xml:space="preserve"> (Donc quantité de 10 mouvement il faut indiquer la valeur des 10)</w:t>
      </w:r>
      <w:r w:rsidR="004F6DD0" w:rsidRPr="004F6DD0">
        <w:rPr>
          <w:color w:val="C00000"/>
        </w:rPr>
        <w:t>.</w:t>
      </w:r>
    </w:p>
    <w:p w14:paraId="49EE5759" w14:textId="6A3EF442" w:rsidR="004F6DD0" w:rsidRDefault="004F6DD0" w:rsidP="008E72CD">
      <w:r w:rsidRPr="00935990">
        <w:rPr>
          <w:u w:val="single"/>
        </w:rPr>
        <w:t>Exemple :</w:t>
      </w:r>
      <w:r>
        <w:t xml:space="preserve"> </w:t>
      </w:r>
      <w:r w:rsidR="00935990">
        <w:t>Je</w:t>
      </w:r>
      <w:r>
        <w:t xml:space="preserve"> veux un </w:t>
      </w:r>
      <w:r w:rsidR="00957369">
        <w:t>prix d’entrée</w:t>
      </w:r>
      <w:r>
        <w:t xml:space="preserve"> de 12 (j’ai 10 mouvement) je force la valeur de 120.</w:t>
      </w:r>
    </w:p>
    <w:p w14:paraId="430B4F14" w14:textId="6CF40FB9" w:rsidR="00105DCD" w:rsidRDefault="00105DCD" w:rsidP="008E72CD">
      <w:r>
        <w:t>(Attention ça ne force pas le PUMP mais seulement la valeur d’entrée du mouvement en question)</w:t>
      </w:r>
    </w:p>
    <w:p w14:paraId="1F82B994" w14:textId="77777777" w:rsidR="00E91AEE" w:rsidRDefault="00E91AEE" w:rsidP="008E72CD"/>
    <w:p w14:paraId="09456E98" w14:textId="03180FA6" w:rsidR="006960B6" w:rsidRDefault="006960B6" w:rsidP="008E72CD">
      <w:r>
        <w:rPr>
          <w:noProof/>
        </w:rPr>
        <w:drawing>
          <wp:inline distT="0" distB="0" distL="0" distR="0" wp14:anchorId="4D1CFD90" wp14:editId="02497544">
            <wp:extent cx="5760720" cy="238442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9AB2" w14:textId="1292F9C2" w:rsidR="006960B6" w:rsidRDefault="006960B6" w:rsidP="00A229F5"/>
    <w:p w14:paraId="4B662790" w14:textId="4E571D6B" w:rsidR="007B6638" w:rsidRPr="00EC09F1" w:rsidRDefault="00BE72A6" w:rsidP="00EC09F1">
      <w:r>
        <w:br w:type="page"/>
      </w:r>
    </w:p>
    <w:p w14:paraId="1B985262" w14:textId="205791F0" w:rsidR="0040694A" w:rsidRPr="0040694A" w:rsidRDefault="0040694A" w:rsidP="0040694A">
      <w:pPr>
        <w:pStyle w:val="Titre1"/>
      </w:pPr>
      <w:bookmarkStart w:id="18" w:name="_Toc126661701"/>
      <w:r>
        <w:lastRenderedPageBreak/>
        <w:t>VALORISATION DES STOCKS</w:t>
      </w:r>
      <w:bookmarkEnd w:id="18"/>
    </w:p>
    <w:p w14:paraId="27E8A507" w14:textId="0088C391" w:rsidR="00EB5926" w:rsidRDefault="002D6F7F" w:rsidP="0040694A">
      <w:r w:rsidRPr="00E7201E">
        <w:rPr>
          <w:b/>
          <w:bCs/>
        </w:rPr>
        <w:t>Numéro de journal :</w:t>
      </w:r>
      <w:r>
        <w:t xml:space="preserve"> pour créer une valorisation de stock il faut créer un journal de valorisation</w:t>
      </w:r>
    </w:p>
    <w:p w14:paraId="19C34B00" w14:textId="004C3E83" w:rsidR="0052232D" w:rsidRDefault="0052232D" w:rsidP="0040694A">
      <w:r w:rsidRPr="00E7201E">
        <w:rPr>
          <w:b/>
          <w:bCs/>
        </w:rPr>
        <w:t xml:space="preserve">Date stock : </w:t>
      </w:r>
      <w:r>
        <w:t xml:space="preserve">date à laquelle on veut </w:t>
      </w:r>
      <w:r w:rsidR="00E7201E">
        <w:t>arrêter la valeur de stock</w:t>
      </w:r>
    </w:p>
    <w:p w14:paraId="29112AA4" w14:textId="7236A733" w:rsidR="00B364D3" w:rsidRDefault="00E7201E" w:rsidP="0040694A">
      <w:r w:rsidRPr="009D4623">
        <w:rPr>
          <w:b/>
          <w:bCs/>
        </w:rPr>
        <w:t>Validé :</w:t>
      </w:r>
      <w:r>
        <w:t xml:space="preserve"> journal valider (on ne peut plus générer </w:t>
      </w:r>
      <w:r w:rsidR="009D4623">
        <w:t>de valorisation)</w:t>
      </w:r>
    </w:p>
    <w:p w14:paraId="39EBA26D" w14:textId="7F1A3758" w:rsidR="002D6F7F" w:rsidRDefault="002D6F7F" w:rsidP="0040694A">
      <w:r>
        <w:rPr>
          <w:noProof/>
        </w:rPr>
        <w:drawing>
          <wp:inline distT="0" distB="0" distL="0" distR="0" wp14:anchorId="2BCA18E4" wp14:editId="377F0855">
            <wp:extent cx="5760720" cy="208349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-226" b="43956"/>
                    <a:stretch/>
                  </pic:blipFill>
                  <pic:spPr bwMode="auto">
                    <a:xfrm>
                      <a:off x="0" y="0"/>
                      <a:ext cx="5760720" cy="208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6BFFC" w14:textId="21810207" w:rsidR="0040694A" w:rsidRDefault="00135390" w:rsidP="0040694A">
      <w:r>
        <w:t>Logique</w:t>
      </w:r>
      <w:r w:rsidR="003C4B6F">
        <w:t xml:space="preserve"> valorisation</w:t>
      </w:r>
      <w:r w:rsidR="00ED5279">
        <w:t xml:space="preserve"> : Article, BU, </w:t>
      </w:r>
      <w:r w:rsidR="00CF65F1">
        <w:t>D</w:t>
      </w:r>
      <w:r w:rsidR="00ED5279">
        <w:t>épôt</w:t>
      </w:r>
    </w:p>
    <w:p w14:paraId="6D3780E9" w14:textId="291C0457" w:rsidR="00CF65F1" w:rsidRDefault="00CF65F1" w:rsidP="0040694A">
      <w:r>
        <w:t>Possibilité de faire une présélection sur :</w:t>
      </w:r>
    </w:p>
    <w:p w14:paraId="32DF3474" w14:textId="3BCC75C7" w:rsidR="00CF65F1" w:rsidRDefault="00654B2A" w:rsidP="00654B2A">
      <w:pPr>
        <w:pStyle w:val="Paragraphedeliste"/>
        <w:numPr>
          <w:ilvl w:val="0"/>
          <w:numId w:val="10"/>
        </w:numPr>
      </w:pPr>
      <w:r>
        <w:t>BU</w:t>
      </w:r>
    </w:p>
    <w:p w14:paraId="2DCF366D" w14:textId="45560AF0" w:rsidR="00654B2A" w:rsidRDefault="00654B2A" w:rsidP="00654B2A">
      <w:pPr>
        <w:pStyle w:val="Paragraphedeliste"/>
        <w:numPr>
          <w:ilvl w:val="0"/>
          <w:numId w:val="10"/>
        </w:numPr>
      </w:pPr>
      <w:r>
        <w:t>Compte produit</w:t>
      </w:r>
    </w:p>
    <w:p w14:paraId="10EE8191" w14:textId="61D35EAE" w:rsidR="00654B2A" w:rsidRDefault="00654B2A" w:rsidP="00654B2A">
      <w:pPr>
        <w:pStyle w:val="Paragraphedeliste"/>
        <w:numPr>
          <w:ilvl w:val="0"/>
          <w:numId w:val="10"/>
        </w:numPr>
      </w:pPr>
      <w:r>
        <w:t>Stade vin</w:t>
      </w:r>
    </w:p>
    <w:p w14:paraId="04E41B85" w14:textId="6A01DFCE" w:rsidR="00654B2A" w:rsidRDefault="00FF06C1" w:rsidP="00654B2A">
      <w:r w:rsidRPr="00DB588D">
        <w:rPr>
          <w:b/>
          <w:bCs/>
        </w:rPr>
        <w:t xml:space="preserve">Bouton </w:t>
      </w:r>
      <w:r w:rsidR="009D4623" w:rsidRPr="00DB588D">
        <w:rPr>
          <w:b/>
          <w:bCs/>
        </w:rPr>
        <w:t>« </w:t>
      </w:r>
      <w:r w:rsidRPr="00DB588D">
        <w:rPr>
          <w:b/>
          <w:bCs/>
        </w:rPr>
        <w:t>Génération</w:t>
      </w:r>
      <w:r w:rsidR="009D4623" w:rsidRPr="00DB588D">
        <w:rPr>
          <w:b/>
          <w:bCs/>
        </w:rPr>
        <w:t> »</w:t>
      </w:r>
      <w:r w:rsidRPr="00DB588D">
        <w:rPr>
          <w:b/>
          <w:bCs/>
        </w:rPr>
        <w:t xml:space="preserve"> : </w:t>
      </w:r>
      <w:r w:rsidR="00F51008">
        <w:t>G</w:t>
      </w:r>
      <w:r>
        <w:t>énère la valeur de stock</w:t>
      </w:r>
      <w:r w:rsidR="0052232D">
        <w:t xml:space="preserve"> à la date définie</w:t>
      </w:r>
      <w:r w:rsidR="00F51008">
        <w:t>, peut être regénéré plusieurs fois jusqu’à l’obtention</w:t>
      </w:r>
    </w:p>
    <w:p w14:paraId="567F9442" w14:textId="67311C91" w:rsidR="008E2DB8" w:rsidRDefault="009D4623" w:rsidP="00654B2A">
      <w:r w:rsidRPr="00DB588D">
        <w:rPr>
          <w:b/>
          <w:bCs/>
        </w:rPr>
        <w:t>Bouton « validation » :</w:t>
      </w:r>
      <w:r>
        <w:t xml:space="preserve"> valide la valorisation de stock</w:t>
      </w:r>
    </w:p>
    <w:p w14:paraId="0D5A16B5" w14:textId="2479B6AD" w:rsidR="00EB5926" w:rsidRDefault="00EB5926" w:rsidP="000E0D4C">
      <w:r w:rsidRPr="007C0957">
        <w:rPr>
          <w:b/>
          <w:bCs/>
        </w:rPr>
        <w:t>Editio</w:t>
      </w:r>
      <w:r w:rsidR="00AC7409" w:rsidRPr="007C0957">
        <w:rPr>
          <w:b/>
          <w:bCs/>
        </w:rPr>
        <w:t>n journal :</w:t>
      </w:r>
      <w:r w:rsidR="00AC7409">
        <w:t xml:space="preserve"> permet d’imprimer </w:t>
      </w:r>
      <w:r w:rsidR="00DB588D">
        <w:t>une édition de valorisation de stock</w:t>
      </w:r>
    </w:p>
    <w:p w14:paraId="6C61C1EB" w14:textId="1D6CB691" w:rsidR="00DB588D" w:rsidRDefault="008E2DB8" w:rsidP="000E0D4C">
      <w:r>
        <w:rPr>
          <w:noProof/>
        </w:rPr>
        <w:drawing>
          <wp:inline distT="0" distB="0" distL="0" distR="0" wp14:anchorId="6EA4912B" wp14:editId="4D1689C5">
            <wp:extent cx="5760720" cy="23831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9D40" w14:textId="77777777" w:rsidR="00012227" w:rsidRDefault="00012227">
      <w:pPr>
        <w:rPr>
          <w:b/>
          <w:bCs/>
        </w:rPr>
      </w:pPr>
      <w:r>
        <w:rPr>
          <w:b/>
          <w:bCs/>
        </w:rPr>
        <w:br w:type="page"/>
      </w:r>
    </w:p>
    <w:p w14:paraId="539EB423" w14:textId="1D56D6FE" w:rsidR="00810413" w:rsidRPr="00810413" w:rsidRDefault="00EB5926" w:rsidP="000E0D4C">
      <w:pPr>
        <w:rPr>
          <w:b/>
          <w:bCs/>
        </w:rPr>
      </w:pPr>
      <w:r w:rsidRPr="00810413">
        <w:rPr>
          <w:b/>
          <w:bCs/>
        </w:rPr>
        <w:lastRenderedPageBreak/>
        <w:t>Ex</w:t>
      </w:r>
      <w:r w:rsidR="00810413" w:rsidRPr="00810413">
        <w:rPr>
          <w:b/>
          <w:bCs/>
        </w:rPr>
        <w:t xml:space="preserve">port </w:t>
      </w:r>
      <w:r w:rsidRPr="00810413">
        <w:rPr>
          <w:b/>
          <w:bCs/>
        </w:rPr>
        <w:t xml:space="preserve">Excel : </w:t>
      </w:r>
    </w:p>
    <w:p w14:paraId="13CE4FB4" w14:textId="617B8AD3" w:rsidR="00EB5926" w:rsidRDefault="00810413" w:rsidP="000E0D4C">
      <w:r>
        <w:rPr>
          <w:noProof/>
        </w:rPr>
        <w:drawing>
          <wp:inline distT="0" distB="0" distL="0" distR="0" wp14:anchorId="023AE2BD" wp14:editId="4467E9A7">
            <wp:extent cx="5760720" cy="1081405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FFBB" w14:textId="64F3E39C" w:rsidR="00810413" w:rsidRDefault="00EB5926" w:rsidP="000E0D4C">
      <w:r w:rsidRPr="00810413">
        <w:rPr>
          <w:b/>
          <w:bCs/>
        </w:rPr>
        <w:t>Univers BI </w:t>
      </w:r>
      <w:r w:rsidR="000A24D9" w:rsidRPr="00810413">
        <w:rPr>
          <w:b/>
          <w:bCs/>
        </w:rPr>
        <w:t xml:space="preserve">dédié </w:t>
      </w:r>
      <w:r>
        <w:t xml:space="preserve">: </w:t>
      </w:r>
      <w:r w:rsidR="00810413">
        <w:t>Générer le journal et ensuite l’appeler dans la BI</w:t>
      </w:r>
    </w:p>
    <w:p w14:paraId="4E27F91E" w14:textId="63090A34" w:rsidR="00B23A2C" w:rsidRDefault="00B23A2C" w:rsidP="000E0D4C">
      <w:r w:rsidRPr="00D86411">
        <w:rPr>
          <w:b/>
          <w:bCs/>
        </w:rPr>
        <w:t>Vider </w:t>
      </w:r>
      <w:r w:rsidR="00D86411">
        <w:rPr>
          <w:b/>
          <w:bCs/>
        </w:rPr>
        <w:t xml:space="preserve">zéro </w:t>
      </w:r>
      <w:r w:rsidRPr="00D86411">
        <w:rPr>
          <w:b/>
          <w:bCs/>
        </w:rPr>
        <w:t xml:space="preserve">: </w:t>
      </w:r>
      <w:r w:rsidR="00D86411">
        <w:t>permet de supprimer les lignes qui n’ont pas de stocks</w:t>
      </w:r>
    </w:p>
    <w:p w14:paraId="3F7BC6BC" w14:textId="77777777" w:rsidR="009C15C7" w:rsidRDefault="00B23A2C" w:rsidP="00B23A2C">
      <w:pPr>
        <w:pStyle w:val="Titre1"/>
        <w:ind w:left="431" w:hanging="431"/>
      </w:pPr>
      <w:bookmarkStart w:id="19" w:name="_Toc126661702"/>
      <w:r>
        <w:t>REPRISE PUMP DEPART</w:t>
      </w:r>
      <w:bookmarkEnd w:id="19"/>
    </w:p>
    <w:p w14:paraId="01064DBD" w14:textId="22BD0D98" w:rsidR="00DE5993" w:rsidRDefault="005D6586">
      <w:r>
        <w:t>Utiliser la fonction de reprise de stocks</w:t>
      </w:r>
      <w:r w:rsidR="006B394F">
        <w:t> :</w:t>
      </w:r>
    </w:p>
    <w:p w14:paraId="49BF4B47" w14:textId="1A132C07" w:rsidR="006B394F" w:rsidRPr="007138BB" w:rsidRDefault="006B394F">
      <w:pPr>
        <w:rPr>
          <w:u w:val="single"/>
        </w:rPr>
      </w:pPr>
      <w:r w:rsidRPr="007138BB">
        <w:rPr>
          <w:u w:val="single"/>
        </w:rPr>
        <w:t xml:space="preserve">STOCK </w:t>
      </w:r>
      <w:r w:rsidRPr="007138BB">
        <w:rPr>
          <w:u w:val="single"/>
        </w:rPr>
        <w:sym w:font="Wingdings" w:char="F0E0"/>
      </w:r>
      <w:r w:rsidRPr="007138BB">
        <w:rPr>
          <w:u w:val="single"/>
        </w:rPr>
        <w:t xml:space="preserve"> INVENTAIRE </w:t>
      </w:r>
      <w:r w:rsidRPr="007138BB">
        <w:rPr>
          <w:u w:val="single"/>
        </w:rPr>
        <w:sym w:font="Wingdings" w:char="F0E0"/>
      </w:r>
      <w:r w:rsidRPr="007138BB">
        <w:rPr>
          <w:u w:val="single"/>
        </w:rPr>
        <w:t xml:space="preserve"> Journal de reprise de stock </w:t>
      </w:r>
    </w:p>
    <w:p w14:paraId="011E1D7E" w14:textId="2BFD7252" w:rsidR="000D6001" w:rsidRPr="000D6001" w:rsidRDefault="005D6586">
      <w:pPr>
        <w:rPr>
          <w:u w:val="single"/>
        </w:rPr>
      </w:pPr>
      <w:r w:rsidRPr="00012227">
        <w:rPr>
          <w:b/>
          <w:bCs/>
        </w:rPr>
        <w:t>Type de reprise :</w:t>
      </w:r>
      <w:r>
        <w:t xml:space="preserve"> </w:t>
      </w:r>
      <w:r w:rsidR="00012227" w:rsidRPr="00012227">
        <w:rPr>
          <w:u w:val="single"/>
        </w:rPr>
        <w:t>I</w:t>
      </w:r>
      <w:r w:rsidRPr="00012227">
        <w:rPr>
          <w:u w:val="single"/>
        </w:rPr>
        <w:t>ndiquer que vous faîtes une reprise de PUMP</w:t>
      </w:r>
    </w:p>
    <w:p w14:paraId="05B199BB" w14:textId="694B197F" w:rsidR="005D6586" w:rsidRDefault="000D6001">
      <w:r>
        <w:rPr>
          <w:noProof/>
        </w:rPr>
        <w:drawing>
          <wp:inline distT="0" distB="0" distL="0" distR="0" wp14:anchorId="0EE7A3BD" wp14:editId="623E6F9E">
            <wp:extent cx="4476750" cy="1451919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6000"/>
                    <a:stretch/>
                  </pic:blipFill>
                  <pic:spPr bwMode="auto">
                    <a:xfrm>
                      <a:off x="0" y="0"/>
                      <a:ext cx="4510600" cy="146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338D8" w14:textId="77777777" w:rsidR="00624E1B" w:rsidRDefault="00624E1B"/>
    <w:p w14:paraId="5D17DCA4" w14:textId="0096523B" w:rsidR="00624E1B" w:rsidRDefault="00624E1B" w:rsidP="00624E1B">
      <w:pPr>
        <w:pStyle w:val="Titre1"/>
      </w:pPr>
      <w:r>
        <w:t>contrôle DU PUMP</w:t>
      </w:r>
    </w:p>
    <w:p w14:paraId="4331BEC4" w14:textId="77777777" w:rsidR="00624E1B" w:rsidRDefault="00624E1B" w:rsidP="00624E1B"/>
    <w:p w14:paraId="05AD88FF" w14:textId="14436F34" w:rsidR="00624E1B" w:rsidRDefault="00624E1B" w:rsidP="00624E1B">
      <w:r>
        <w:t xml:space="preserve">Afin de s’assurer que le PUMP est juste il convient d’effectuer des contrôles, en voici une liste conseillé mais non exhaustive : </w:t>
      </w:r>
    </w:p>
    <w:p w14:paraId="119C5FF5" w14:textId="77777777" w:rsidR="00C27ABF" w:rsidRPr="00BB27E4" w:rsidRDefault="00C27ABF" w:rsidP="00624E1B">
      <w:pPr>
        <w:pStyle w:val="Paragraphedeliste"/>
        <w:numPr>
          <w:ilvl w:val="0"/>
          <w:numId w:val="24"/>
        </w:numPr>
        <w:rPr>
          <w:u w:val="single"/>
        </w:rPr>
      </w:pPr>
      <w:r w:rsidRPr="00BB27E4">
        <w:rPr>
          <w:u w:val="single"/>
        </w:rPr>
        <w:t xml:space="preserve">Au niveau des mouvement valorisés : </w:t>
      </w:r>
    </w:p>
    <w:p w14:paraId="347FDB93" w14:textId="1EBE9D11" w:rsidR="00624E1B" w:rsidRDefault="00624E1B" w:rsidP="00C27ABF">
      <w:pPr>
        <w:pStyle w:val="Paragraphedeliste"/>
        <w:numPr>
          <w:ilvl w:val="1"/>
          <w:numId w:val="24"/>
        </w:numPr>
      </w:pPr>
      <w:r>
        <w:t>Contrôle des mouvement sans valeur d’entrée</w:t>
      </w:r>
    </w:p>
    <w:p w14:paraId="07123170" w14:textId="65CD69E8" w:rsidR="00624E1B" w:rsidRDefault="00624E1B" w:rsidP="00C27ABF">
      <w:pPr>
        <w:pStyle w:val="Paragraphedeliste"/>
        <w:numPr>
          <w:ilvl w:val="1"/>
          <w:numId w:val="24"/>
        </w:numPr>
      </w:pPr>
      <w:r>
        <w:t>Contrôle des mouvement sans PUMP</w:t>
      </w:r>
    </w:p>
    <w:p w14:paraId="57D00185" w14:textId="158033F6" w:rsidR="00585086" w:rsidRDefault="00585086" w:rsidP="00C27ABF">
      <w:pPr>
        <w:pStyle w:val="Paragraphedeliste"/>
        <w:numPr>
          <w:ilvl w:val="1"/>
          <w:numId w:val="24"/>
        </w:numPr>
      </w:pPr>
      <w:r>
        <w:t xml:space="preserve">Contrôle des mouvement avec des variations </w:t>
      </w:r>
      <w:r w:rsidR="00C27ABF">
        <w:t>étranges (</w:t>
      </w:r>
      <w:r>
        <w:t xml:space="preserve">Exemple &gt; 10% ou </w:t>
      </w:r>
      <w:r w:rsidR="00C27ABF">
        <w:t>(inferieur</w:t>
      </w:r>
      <w:r>
        <w:t xml:space="preserve"> a -10%))</w:t>
      </w:r>
    </w:p>
    <w:p w14:paraId="4DAAC8B0" w14:textId="6B248B94" w:rsidR="00C27ABF" w:rsidRPr="00BB27E4" w:rsidRDefault="00C27ABF" w:rsidP="00C27ABF">
      <w:pPr>
        <w:pStyle w:val="Paragraphedeliste"/>
        <w:numPr>
          <w:ilvl w:val="0"/>
          <w:numId w:val="24"/>
        </w:numPr>
        <w:rPr>
          <w:u w:val="single"/>
        </w:rPr>
      </w:pPr>
      <w:r w:rsidRPr="00BB27E4">
        <w:rPr>
          <w:u w:val="single"/>
        </w:rPr>
        <w:t>Au niveau des stats de ventes :</w:t>
      </w:r>
    </w:p>
    <w:p w14:paraId="79CA5388" w14:textId="1F225E5A" w:rsidR="00C27ABF" w:rsidRDefault="00C27ABF" w:rsidP="00C27ABF">
      <w:pPr>
        <w:pStyle w:val="Paragraphedeliste"/>
        <w:numPr>
          <w:ilvl w:val="1"/>
          <w:numId w:val="24"/>
        </w:numPr>
      </w:pPr>
      <w:r>
        <w:t>Contrôler les marges sur PUMP en pourcentage qui ne sont pas cohérentes</w:t>
      </w:r>
      <w:r w:rsidR="0007543F">
        <w:t xml:space="preserve"> (Marge qui ne devrait pas être trop grande, ou alors marges négatives qui n’ont pas lieu d’être)</w:t>
      </w:r>
    </w:p>
    <w:p w14:paraId="0781D6E3" w14:textId="77777777" w:rsidR="00BB27E4" w:rsidRDefault="00BB27E4" w:rsidP="00BB27E4"/>
    <w:p w14:paraId="62AEB3E3" w14:textId="2BA27CAD" w:rsidR="00BB27E4" w:rsidRDefault="00BB27E4" w:rsidP="00BB27E4">
      <w:r>
        <w:t>Ces contrôles permettent d’identifier un problème, une saisie incorrecte, une logique fausse, etc…</w:t>
      </w:r>
    </w:p>
    <w:p w14:paraId="70E6B37A" w14:textId="1FDF314C" w:rsidR="00BB27E4" w:rsidRDefault="00BB27E4" w:rsidP="00BB27E4">
      <w:r>
        <w:t>Il est essentiel d’analyser le sujet en profondeur pour chaque écart et de s’assurer qu’il n’est pas présent sur d’autres mouvement et qu’il ne sera pas reproduis.</w:t>
      </w:r>
    </w:p>
    <w:p w14:paraId="330447A7" w14:textId="77777777" w:rsidR="00204110" w:rsidRDefault="00204110" w:rsidP="00BB27E4"/>
    <w:p w14:paraId="450F213D" w14:textId="761715DE" w:rsidR="00204110" w:rsidRPr="00624E1B" w:rsidRDefault="00204110" w:rsidP="00BB27E4">
      <w:proofErr w:type="gramStart"/>
      <w:r w:rsidRPr="00204110">
        <w:rPr>
          <w:u w:val="single"/>
        </w:rPr>
        <w:t>/!\</w:t>
      </w:r>
      <w:proofErr w:type="gramEnd"/>
      <w:r w:rsidRPr="00204110">
        <w:rPr>
          <w:u w:val="single"/>
        </w:rPr>
        <w:t> : Attention :</w:t>
      </w:r>
      <w:r>
        <w:t xml:space="preserve"> A chaque contrôles il </w:t>
      </w:r>
    </w:p>
    <w:p w14:paraId="2946E8BC" w14:textId="4CDF5345" w:rsidR="008E72CD" w:rsidRDefault="000F6FA2">
      <w:r>
        <w:t xml:space="preserve"> </w:t>
      </w:r>
    </w:p>
    <w:sectPr w:rsidR="008E72CD" w:rsidSect="00262B7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4066A" w14:textId="77777777" w:rsidR="00692596" w:rsidRDefault="00692596" w:rsidP="00262B7C">
      <w:pPr>
        <w:spacing w:after="0" w:line="240" w:lineRule="auto"/>
      </w:pPr>
      <w:r>
        <w:separator/>
      </w:r>
    </w:p>
  </w:endnote>
  <w:endnote w:type="continuationSeparator" w:id="0">
    <w:p w14:paraId="21930EFE" w14:textId="77777777" w:rsidR="00692596" w:rsidRDefault="00692596" w:rsidP="00262B7C">
      <w:pPr>
        <w:spacing w:after="0" w:line="240" w:lineRule="auto"/>
      </w:pPr>
      <w:r>
        <w:continuationSeparator/>
      </w:r>
    </w:p>
  </w:endnote>
  <w:endnote w:type="continuationNotice" w:id="1">
    <w:p w14:paraId="696EBD58" w14:textId="77777777" w:rsidR="00692596" w:rsidRDefault="006925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FEF0A" w14:textId="77777777" w:rsidR="002C5E80" w:rsidRDefault="002C5E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E1C6" w14:textId="71CD7D69" w:rsidR="002C5E80" w:rsidRPr="00DB57FD" w:rsidRDefault="002C5E80" w:rsidP="00DB57FD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7FB6BCD6" wp14:editId="207766CA">
          <wp:simplePos x="0" y="0"/>
          <wp:positionH relativeFrom="margin">
            <wp:align>left</wp:align>
          </wp:positionH>
          <wp:positionV relativeFrom="paragraph">
            <wp:posOffset>-154832</wp:posOffset>
          </wp:positionV>
          <wp:extent cx="747084" cy="15505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9E5B4BDCA85647828C0ED22FA828899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7C7C7C" w:themeColor="accent3" w:themeShade="BF"/>
            <w:sz w:val="19"/>
            <w:szCs w:val="19"/>
          </w:rPr>
          <w:t>PUMP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 – </w:t>
    </w:r>
    <w:sdt>
      <w:sdtPr>
        <w:rPr>
          <w:color w:val="7C7C7C" w:themeColor="accent3" w:themeShade="BF"/>
          <w:sz w:val="19"/>
          <w:szCs w:val="19"/>
        </w:rPr>
        <w:alias w:val="Résumé"/>
        <w:tag w:val=""/>
        <w:id w:val="1150715067"/>
        <w:placeholder>
          <w:docPart w:val="0901E3941764436584DC67004853520A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proofErr w:type="spellStart"/>
        <w:r w:rsidR="00593AAE">
          <w:rPr>
            <w:color w:val="7C7C7C" w:themeColor="accent3" w:themeShade="BF"/>
            <w:sz w:val="19"/>
            <w:szCs w:val="19"/>
          </w:rPr>
          <w:t>PrIX</w:t>
        </w:r>
        <w:proofErr w:type="spellEnd"/>
        <w:r w:rsidR="00593AAE">
          <w:rPr>
            <w:color w:val="7C7C7C" w:themeColor="accent3" w:themeShade="BF"/>
            <w:sz w:val="19"/>
            <w:szCs w:val="19"/>
          </w:rPr>
          <w:t xml:space="preserve"> UNITAIRE MOYEN PONDERE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b/>
          <w:color w:val="7C7C7C" w:themeColor="accent3" w:themeShade="BF"/>
          <w:sz w:val="19"/>
          <w:szCs w:val="19"/>
        </w:rPr>
        <w:alias w:val="Société"/>
        <w:tag w:val=""/>
        <w:id w:val="-1078051697"/>
        <w:placeholder>
          <w:docPart w:val="04CE72226CAE4FA6A4AA19DDD047D260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>
          <w:rPr>
            <w:b/>
            <w:color w:val="7C7C7C" w:themeColor="accent3" w:themeShade="BF"/>
            <w:sz w:val="19"/>
            <w:szCs w:val="19"/>
          </w:rPr>
          <w:t>VINOBAG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7B57A" w14:textId="305FF881" w:rsidR="002C5E80" w:rsidRDefault="002C5E80">
    <w:pPr>
      <w:pStyle w:val="Pieddepag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41ACC38" wp14:editId="2414FC63">
          <wp:simplePos x="0" y="0"/>
          <wp:positionH relativeFrom="margin">
            <wp:posOffset>-459740</wp:posOffset>
          </wp:positionH>
          <wp:positionV relativeFrom="paragraph">
            <wp:posOffset>-1931670</wp:posOffset>
          </wp:positionV>
          <wp:extent cx="3220720" cy="1347470"/>
          <wp:effectExtent l="0" t="0" r="0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7B40B1A" wp14:editId="0669CE1E">
              <wp:simplePos x="0" y="0"/>
              <wp:positionH relativeFrom="column">
                <wp:posOffset>1286510</wp:posOffset>
              </wp:positionH>
              <wp:positionV relativeFrom="paragraph">
                <wp:posOffset>-756285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BD04ED" w14:textId="77777777" w:rsidR="002C5E80" w:rsidRPr="00DD2573" w:rsidRDefault="002C5E80" w:rsidP="00DB57FD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14:paraId="0172D7C9" w14:textId="77777777" w:rsidR="002C5E80" w:rsidRPr="00BB79BD" w:rsidRDefault="002C5E80" w:rsidP="00DB57FD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2DCCEBC6" w14:textId="77777777" w:rsidR="002C5E80" w:rsidRPr="00BB79BD" w:rsidRDefault="002C5E80" w:rsidP="00DB57FD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297DD5C9" w14:textId="0A8E8442" w:rsidR="002C5E80" w:rsidRPr="00BB79BD" w:rsidRDefault="002C5E80" w:rsidP="00DB57FD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441E91" wp14:editId="56557126">
                                <wp:extent cx="142875" cy="142875"/>
                                <wp:effectExtent l="0" t="0" r="9525" b="9525"/>
                                <wp:docPr id="9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Pr="00A82098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26E29BCB" wp14:editId="5E7F7E2E">
                                <wp:extent cx="175325" cy="144000"/>
                                <wp:effectExtent l="0" t="0" r="0" b="8890"/>
                                <wp:docPr id="10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1896D5" wp14:editId="365F4757">
                                <wp:extent cx="142875" cy="142875"/>
                                <wp:effectExtent l="0" t="0" r="9525" b="9525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B40B1A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101.3pt;margin-top:-59.55pt;width:385.3pt;height:6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2x/FwIAACwEAAAOAAAAZHJzL2Uyb0RvYy54bWysU9tuGyEQfa/Uf0C81+tbXGfldeQmclUp&#10;SiI5UZ4xC96VgKGAvet+fQd2fVHap6ovMDDDXM45LO5archBOF+DKehoMKREGA5lbXYFfXtdf5lT&#10;4gMzJVNgREGPwtO75edPi8bmYgwVqFI4gkmMzxtb0CoEm2eZ55XQzA/ACoNOCU6zgEe3y0rHGsyu&#10;VTYeDmdZA660DrjwHm8fOiddpvxSCh6epfQiEFVQ7C2k1aV1G9dsuWD5zjFb1bxvg/1DF5rVBoue&#10;Uz2wwMje1X+k0jV34EGGAQedgZQ1F2kGnGY0/DDNpmJWpFkQHG/PMPn/l5Y/HTb2xZHQfoMWCYyA&#10;NNbnHi/jPK10Ou7YKUE/Qng8wybaQDheTue3k8kIXRx98+l8Mku4ZpfX1vnwXYAm0SioQ1oSWuzw&#10;6ANWxNBTSCxmYF0rlahRhjQFnU1uhunB2YMvlMGHl16jFdpt2w+whfKIcznoKPeWr2ss/sh8eGEO&#10;OcZ+UbfhGRepAItAb1FSgfv1t/sYj9Cjl5IGNVNQ/3PPnKBE/TBIyu1oOo0iS4fpzdcxHty1Z3vt&#10;MXt9DyjLEf4Qy5MZ44M6mdKBfkd5r2JVdDHDsXZBw8m8D52S8XtwsVqlIJSVZeHRbCyPqSOcEdrX&#10;9p052+MfkLknOKmL5R9o6GI7Ilb7ALJOHEWAO1R73FGSibr++0TNX59T1OWTL38DAAD//wMAUEsD&#10;BBQABgAIAAAAIQBBKklD4wAAAAsBAAAPAAAAZHJzL2Rvd25yZXYueG1sTI9NT8JAFEX3Jv6HyTNx&#10;B9OOglA7JaQJMTG6ANm4m3YebeN81M4AlV/Pc6XLl3ty73n5arSGnXAInXcS0mkCDF3tdecaCfuP&#10;zWQBLETltDLeoYQfDLAqbm9ylWl/dls87WLDqMSFTEloY+wzzkPdolVh6nt0lB38YFWkc2i4HtSZ&#10;yq3hIknm3KrO0UKreixbrL92Ryvhtdy8q20l7OJiype3w7r/3n/OpLy/G9fPwCKO8Q+GX31Sh4Kc&#10;Kn90OjAjQSRiTqiESZouU2CELJ8eBLCK2McZ8CLn/38orgAAAP//AwBQSwECLQAUAAYACAAAACEA&#10;toM4kv4AAADhAQAAEwAAAAAAAAAAAAAAAAAAAAAAW0NvbnRlbnRfVHlwZXNdLnhtbFBLAQItABQA&#10;BgAIAAAAIQA4/SH/1gAAAJQBAAALAAAAAAAAAAAAAAAAAC8BAABfcmVscy8ucmVsc1BLAQItABQA&#10;BgAIAAAAIQA+y2x/FwIAACwEAAAOAAAAAAAAAAAAAAAAAC4CAABkcnMvZTJvRG9jLnhtbFBLAQIt&#10;ABQABgAIAAAAIQBBKklD4wAAAAsBAAAPAAAAAAAAAAAAAAAAAHEEAABkcnMvZG93bnJldi54bWxQ&#10;SwUGAAAAAAQABADzAAAAgQUAAAAA&#10;" filled="f" stroked="f" strokeweight=".5pt">
              <v:textbox>
                <w:txbxContent>
                  <w:p w14:paraId="2FBD04ED" w14:textId="77777777" w:rsidR="002C5E80" w:rsidRPr="00DD2573" w:rsidRDefault="002C5E80" w:rsidP="00DB57FD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14:paraId="0172D7C9" w14:textId="77777777" w:rsidR="002C5E80" w:rsidRPr="00BB79BD" w:rsidRDefault="002C5E80" w:rsidP="00DB57FD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2DCCEBC6" w14:textId="77777777" w:rsidR="002C5E80" w:rsidRPr="00BB79BD" w:rsidRDefault="002C5E80" w:rsidP="00DB57FD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297DD5C9" w14:textId="0A8E8442" w:rsidR="002C5E80" w:rsidRPr="00BB79BD" w:rsidRDefault="002C5E80" w:rsidP="00DB57FD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E441E91" wp14:editId="56557126">
                          <wp:extent cx="142875" cy="142875"/>
                          <wp:effectExtent l="0" t="0" r="9525" b="9525"/>
                          <wp:docPr id="9" name="Imag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Pr="00A82098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26E29BCB" wp14:editId="5E7F7E2E">
                          <wp:extent cx="175325" cy="144000"/>
                          <wp:effectExtent l="0" t="0" r="0" b="8890"/>
                          <wp:docPr id="10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C1896D5" wp14:editId="365F4757">
                          <wp:extent cx="142875" cy="142875"/>
                          <wp:effectExtent l="0" t="0" r="9525" b="9525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296BD4" wp14:editId="61013562">
              <wp:simplePos x="0" y="0"/>
              <wp:positionH relativeFrom="column">
                <wp:posOffset>-461645</wp:posOffset>
              </wp:positionH>
              <wp:positionV relativeFrom="paragraph">
                <wp:posOffset>-2686989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4C7A7AC2" w14:textId="77777777" w:rsidR="002C5E80" w:rsidRPr="00DD2573" w:rsidRDefault="002C5E80" w:rsidP="00DB57FD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96BD4" id="Zone de texte 3" o:spid="_x0000_s1028" type="#_x0000_t202" style="position:absolute;margin-left:-36.35pt;margin-top:-211.55pt;width:234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zzaQIAADoFAAAOAAAAZHJzL2Uyb0RvYy54bWysVEtv2zAMvg/YfxB0X51k6SuoU2QtOgwo&#10;2qLt0LMiS4kBWdQoJnb260fJSZp1u3TYRaL45kdSF5dd48TaYKzBl3J4NJDCeA1V7Rel/P588+lM&#10;ikjKV8qBN6XcmCgvpx8/XLRhYkawBFcZFOzEx0kbSrkkCpOiiHppGhWPIBjPQgvYKOInLooKVcve&#10;G1eMBoOTogWsAoI2MTL3uhfKafZvrdF0b200JFwpOTfKJ+Zzns5ieqEmC1RhWettGuofsmhU7Tno&#10;3tW1IiVWWP/hqqk1QgRLRxqaAqyttck1cDXDwZtqnpYqmFwLgxPDHqb4/9zqu/VTeEBB3RfouIEJ&#10;kDbESWRmqqez2KSbMxUsZwg3e9hMR0Izc3R+OjwbsEizbDQ+PTnOuBav1gEjfTXQiESUErktGS21&#10;vo3EEVl1p5KCebipncutcf43BismTvGaYqZo40zSc/7RWFFXOdPEiBoX8yuHom85zySnuWt8dsYG&#10;SdFywHfabk2StcmT9k77vVGOD5729k3tATNAeQ9MKmCteIKV1sbT59QkTt72Njs4ehASHtTNO0bh&#10;oJ1zqDbcZYR+AWLQNzW34lZFelDIE8+w8BbTPR/WQVtK2FJSLAF//o2f9HkQWSpFyxtUyvhjpdBI&#10;4b55HtHz4XjMbik/xsenI37goWR+KPGr5gq4xCH/F0FnMumT25EWoXnhZZ+lqCxSXnPsUtKOvKK+&#10;yfxZaDObZSVesqDo1j8FnVwnpNOgPXcvCsN2Gonn+A52u6Ymb4ay102WHmYrAlvniU0496hu8ecF&#10;zV3ZfibpBzh8Z63XL2/6CwAA//8DAFBLAwQUAAYACAAAACEAQW+BBuEAAAANAQAADwAAAGRycy9k&#10;b3ducmV2LnhtbEyPy07DMBBF90j8gzVI7Fo7j9I2xKkQiC2I8pDYufE0iYjHUew24e8ZVrCbx9Gd&#10;M+Vudr044xg6TxqSpQKBVHvbUaPh7fVxsQERoiFrek+o4RsD7KrLi9IU1k/0gud9bASHUCiMhjbG&#10;oZAy1C06E5Z+QOLd0Y/ORG7HRtrRTBzuepkqdSOd6YgvtGbA+xbrr/3JaXh/On5+5Oq5eXCrYfKz&#10;kuS2Uuvrq/nuFkTEOf7B8KvP6lCx08GfyAbRa1is0zWjXORploBgJNuuMhAHHmWbPAFZlfL/F9UP&#10;AAAA//8DAFBLAQItABQABgAIAAAAIQC2gziS/gAAAOEBAAATAAAAAAAAAAAAAAAAAAAAAABbQ29u&#10;dGVudF9UeXBlc10ueG1sUEsBAi0AFAAGAAgAAAAhADj9If/WAAAAlAEAAAsAAAAAAAAAAAAAAAAA&#10;LwEAAF9yZWxzLy5yZWxzUEsBAi0AFAAGAAgAAAAhACPwHPNpAgAAOgUAAA4AAAAAAAAAAAAAAAAA&#10;LgIAAGRycy9lMm9Eb2MueG1sUEsBAi0AFAAGAAgAAAAhAEFvgQbhAAAADQEAAA8AAAAAAAAAAAAA&#10;AAAAwwQAAGRycy9kb3ducmV2LnhtbFBLBQYAAAAABAAEAPMAAADRBQAAAAA=&#10;" filled="f" stroked="f">
              <v:textbox>
                <w:txbxContent>
                  <w:p w14:paraId="4C7A7AC2" w14:textId="77777777" w:rsidR="002C5E80" w:rsidRPr="00DD2573" w:rsidRDefault="002C5E80" w:rsidP="00DB57FD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7ACE0" w14:textId="77777777" w:rsidR="00692596" w:rsidRDefault="00692596" w:rsidP="00262B7C">
      <w:pPr>
        <w:spacing w:after="0" w:line="240" w:lineRule="auto"/>
      </w:pPr>
      <w:r>
        <w:separator/>
      </w:r>
    </w:p>
  </w:footnote>
  <w:footnote w:type="continuationSeparator" w:id="0">
    <w:p w14:paraId="6E4A76EA" w14:textId="77777777" w:rsidR="00692596" w:rsidRDefault="00692596" w:rsidP="00262B7C">
      <w:pPr>
        <w:spacing w:after="0" w:line="240" w:lineRule="auto"/>
      </w:pPr>
      <w:r>
        <w:continuationSeparator/>
      </w:r>
    </w:p>
  </w:footnote>
  <w:footnote w:type="continuationNotice" w:id="1">
    <w:p w14:paraId="39EAB943" w14:textId="77777777" w:rsidR="00692596" w:rsidRDefault="006925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2453" w14:textId="77777777" w:rsidR="002C5E80" w:rsidRDefault="002C5E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BCF54" w14:textId="77777777" w:rsidR="002C5E80" w:rsidRDefault="002C5E8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2960" w14:textId="406C5CF9" w:rsidR="002C5E80" w:rsidRPr="00DB57FD" w:rsidRDefault="002C5E80" w:rsidP="00DB57FD">
    <w:pPr>
      <w:pStyle w:val="En-tte"/>
      <w:jc w:val="right"/>
      <w:rPr>
        <w:color w:val="7C7C7C" w:themeColor="accent3" w:themeShade="BF"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65EDF1A6" wp14:editId="165584A6">
          <wp:simplePos x="0" y="0"/>
          <wp:positionH relativeFrom="page">
            <wp:align>right</wp:align>
          </wp:positionH>
          <wp:positionV relativeFrom="paragraph">
            <wp:posOffset>2803608</wp:posOffset>
          </wp:positionV>
          <wp:extent cx="7542978" cy="4181475"/>
          <wp:effectExtent l="0" t="0" r="127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k-electronics-equipment-893896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23" b="8423"/>
                  <a:stretch/>
                </pic:blipFill>
                <pic:spPr>
                  <a:xfrm>
                    <a:off x="0" y="0"/>
                    <a:ext cx="7542978" cy="418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7FD">
      <w:rPr>
        <w:color w:val="7C7C7C" w:themeColor="accent3" w:themeShade="BF"/>
      </w:rPr>
      <w:fldChar w:fldCharType="begin"/>
    </w:r>
    <w:r w:rsidRPr="00DB57FD">
      <w:rPr>
        <w:color w:val="7C7C7C" w:themeColor="accent3" w:themeShade="BF"/>
      </w:rPr>
      <w:instrText xml:space="preserve"> TIME \@ "d MMMM yyyy" </w:instrText>
    </w:r>
    <w:r w:rsidRPr="00DB57FD">
      <w:rPr>
        <w:color w:val="7C7C7C" w:themeColor="accent3" w:themeShade="BF"/>
      </w:rPr>
      <w:fldChar w:fldCharType="separate"/>
    </w:r>
    <w:r w:rsidR="00624E1B">
      <w:rPr>
        <w:noProof/>
        <w:color w:val="7C7C7C" w:themeColor="accent3" w:themeShade="BF"/>
      </w:rPr>
      <w:t>11 décembre 2023</w:t>
    </w:r>
    <w:r w:rsidRPr="00DB57FD">
      <w:rPr>
        <w:color w:val="7C7C7C" w:themeColor="accent3" w:themeShade="BF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A327E"/>
    <w:multiLevelType w:val="hybridMultilevel"/>
    <w:tmpl w:val="AC2C9E1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C24BD6"/>
    <w:multiLevelType w:val="hybridMultilevel"/>
    <w:tmpl w:val="0AE8C3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34BB4"/>
    <w:multiLevelType w:val="hybridMultilevel"/>
    <w:tmpl w:val="358461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E5D0C"/>
    <w:multiLevelType w:val="hybridMultilevel"/>
    <w:tmpl w:val="9A344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56A83"/>
    <w:multiLevelType w:val="hybridMultilevel"/>
    <w:tmpl w:val="003C76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50347"/>
    <w:multiLevelType w:val="hybridMultilevel"/>
    <w:tmpl w:val="4AD8C496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C7F19"/>
    <w:multiLevelType w:val="hybridMultilevel"/>
    <w:tmpl w:val="8B301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27F62"/>
    <w:multiLevelType w:val="hybridMultilevel"/>
    <w:tmpl w:val="56C89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D7282"/>
    <w:multiLevelType w:val="hybridMultilevel"/>
    <w:tmpl w:val="4ED6D326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C7DE4"/>
    <w:multiLevelType w:val="hybridMultilevel"/>
    <w:tmpl w:val="A8FC7D84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86554FC"/>
    <w:multiLevelType w:val="multilevel"/>
    <w:tmpl w:val="13C2780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94C6E7B"/>
    <w:multiLevelType w:val="hybridMultilevel"/>
    <w:tmpl w:val="5CB87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EB3ED2"/>
    <w:multiLevelType w:val="hybridMultilevel"/>
    <w:tmpl w:val="69A8BA7E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52850"/>
    <w:multiLevelType w:val="hybridMultilevel"/>
    <w:tmpl w:val="5CEAE3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00F05"/>
    <w:multiLevelType w:val="hybridMultilevel"/>
    <w:tmpl w:val="36AE1984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B90FAE"/>
    <w:multiLevelType w:val="hybridMultilevel"/>
    <w:tmpl w:val="7AD85016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801FF"/>
    <w:multiLevelType w:val="hybridMultilevel"/>
    <w:tmpl w:val="6100C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C5F5A"/>
    <w:multiLevelType w:val="hybridMultilevel"/>
    <w:tmpl w:val="9B56D0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36975"/>
    <w:multiLevelType w:val="hybridMultilevel"/>
    <w:tmpl w:val="13E0ECDA"/>
    <w:lvl w:ilvl="0" w:tplc="B36471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525981">
    <w:abstractNumId w:val="10"/>
  </w:num>
  <w:num w:numId="2" w16cid:durableId="60717480">
    <w:abstractNumId w:val="3"/>
  </w:num>
  <w:num w:numId="3" w16cid:durableId="89544090">
    <w:abstractNumId w:val="19"/>
  </w:num>
  <w:num w:numId="4" w16cid:durableId="944922117">
    <w:abstractNumId w:val="12"/>
  </w:num>
  <w:num w:numId="5" w16cid:durableId="1807353279">
    <w:abstractNumId w:val="13"/>
  </w:num>
  <w:num w:numId="6" w16cid:durableId="936520803">
    <w:abstractNumId w:val="0"/>
  </w:num>
  <w:num w:numId="7" w16cid:durableId="1306276077">
    <w:abstractNumId w:val="7"/>
  </w:num>
  <w:num w:numId="8" w16cid:durableId="641737871">
    <w:abstractNumId w:val="16"/>
  </w:num>
  <w:num w:numId="9" w16cid:durableId="732000058">
    <w:abstractNumId w:val="11"/>
  </w:num>
  <w:num w:numId="10" w16cid:durableId="178734906">
    <w:abstractNumId w:val="15"/>
  </w:num>
  <w:num w:numId="11" w16cid:durableId="1653295421">
    <w:abstractNumId w:val="6"/>
  </w:num>
  <w:num w:numId="12" w16cid:durableId="1130393232">
    <w:abstractNumId w:val="1"/>
  </w:num>
  <w:num w:numId="13" w16cid:durableId="142747096">
    <w:abstractNumId w:val="13"/>
  </w:num>
  <w:num w:numId="14" w16cid:durableId="265234333">
    <w:abstractNumId w:val="18"/>
  </w:num>
  <w:num w:numId="15" w16cid:durableId="520977139">
    <w:abstractNumId w:val="17"/>
  </w:num>
  <w:num w:numId="16" w16cid:durableId="2036807548">
    <w:abstractNumId w:val="9"/>
  </w:num>
  <w:num w:numId="17" w16cid:durableId="1228298728">
    <w:abstractNumId w:val="22"/>
  </w:num>
  <w:num w:numId="18" w16cid:durableId="2023506329">
    <w:abstractNumId w:val="8"/>
  </w:num>
  <w:num w:numId="19" w16cid:durableId="534847414">
    <w:abstractNumId w:val="2"/>
  </w:num>
  <w:num w:numId="20" w16cid:durableId="901794979">
    <w:abstractNumId w:val="21"/>
  </w:num>
  <w:num w:numId="21" w16cid:durableId="312955404">
    <w:abstractNumId w:val="20"/>
  </w:num>
  <w:num w:numId="22" w16cid:durableId="1860463625">
    <w:abstractNumId w:val="14"/>
  </w:num>
  <w:num w:numId="23" w16cid:durableId="378818656">
    <w:abstractNumId w:val="4"/>
  </w:num>
  <w:num w:numId="24" w16cid:durableId="2656949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0CA1"/>
    <w:rsid w:val="000109A2"/>
    <w:rsid w:val="00011126"/>
    <w:rsid w:val="00012227"/>
    <w:rsid w:val="00012EDD"/>
    <w:rsid w:val="00020FC0"/>
    <w:rsid w:val="00032EBD"/>
    <w:rsid w:val="00036835"/>
    <w:rsid w:val="00037829"/>
    <w:rsid w:val="00044D75"/>
    <w:rsid w:val="0004582B"/>
    <w:rsid w:val="00047553"/>
    <w:rsid w:val="00054B73"/>
    <w:rsid w:val="00066418"/>
    <w:rsid w:val="00066D5B"/>
    <w:rsid w:val="00074D52"/>
    <w:rsid w:val="0007543F"/>
    <w:rsid w:val="000829F4"/>
    <w:rsid w:val="000905BA"/>
    <w:rsid w:val="00092B8A"/>
    <w:rsid w:val="000A24D9"/>
    <w:rsid w:val="000B14FA"/>
    <w:rsid w:val="000C3420"/>
    <w:rsid w:val="000D0104"/>
    <w:rsid w:val="000D5C31"/>
    <w:rsid w:val="000D6001"/>
    <w:rsid w:val="000E0D4C"/>
    <w:rsid w:val="000E2F34"/>
    <w:rsid w:val="000E4E8B"/>
    <w:rsid w:val="000E7B9B"/>
    <w:rsid w:val="000F6B10"/>
    <w:rsid w:val="000F6FA2"/>
    <w:rsid w:val="001017A9"/>
    <w:rsid w:val="00105DCD"/>
    <w:rsid w:val="00114114"/>
    <w:rsid w:val="001304F6"/>
    <w:rsid w:val="00130550"/>
    <w:rsid w:val="00130C5C"/>
    <w:rsid w:val="00135390"/>
    <w:rsid w:val="001355FE"/>
    <w:rsid w:val="00162774"/>
    <w:rsid w:val="00183DFC"/>
    <w:rsid w:val="00195956"/>
    <w:rsid w:val="001A6241"/>
    <w:rsid w:val="001D7202"/>
    <w:rsid w:val="00204110"/>
    <w:rsid w:val="00205986"/>
    <w:rsid w:val="002104A3"/>
    <w:rsid w:val="00221FC6"/>
    <w:rsid w:val="00224C19"/>
    <w:rsid w:val="00230805"/>
    <w:rsid w:val="00237845"/>
    <w:rsid w:val="002425FE"/>
    <w:rsid w:val="002454D3"/>
    <w:rsid w:val="002522EB"/>
    <w:rsid w:val="00254226"/>
    <w:rsid w:val="002577FF"/>
    <w:rsid w:val="00262B7C"/>
    <w:rsid w:val="002656B2"/>
    <w:rsid w:val="002670E4"/>
    <w:rsid w:val="00272D55"/>
    <w:rsid w:val="00276144"/>
    <w:rsid w:val="0028794D"/>
    <w:rsid w:val="002939AF"/>
    <w:rsid w:val="00297B5D"/>
    <w:rsid w:val="002A5643"/>
    <w:rsid w:val="002A764D"/>
    <w:rsid w:val="002B2D1B"/>
    <w:rsid w:val="002C5E80"/>
    <w:rsid w:val="002D28D6"/>
    <w:rsid w:val="002D6F7F"/>
    <w:rsid w:val="002E35AE"/>
    <w:rsid w:val="002F6013"/>
    <w:rsid w:val="003033CD"/>
    <w:rsid w:val="00311D94"/>
    <w:rsid w:val="00315D3E"/>
    <w:rsid w:val="00323537"/>
    <w:rsid w:val="003248B6"/>
    <w:rsid w:val="003249B2"/>
    <w:rsid w:val="00324E90"/>
    <w:rsid w:val="00326FB1"/>
    <w:rsid w:val="0033345D"/>
    <w:rsid w:val="00342920"/>
    <w:rsid w:val="003443D6"/>
    <w:rsid w:val="003544E3"/>
    <w:rsid w:val="00361B2F"/>
    <w:rsid w:val="00367584"/>
    <w:rsid w:val="00374219"/>
    <w:rsid w:val="00376FC2"/>
    <w:rsid w:val="00383ECA"/>
    <w:rsid w:val="0038521E"/>
    <w:rsid w:val="003A05D3"/>
    <w:rsid w:val="003B6A76"/>
    <w:rsid w:val="003C4B6F"/>
    <w:rsid w:val="003E33B5"/>
    <w:rsid w:val="003F031D"/>
    <w:rsid w:val="003F052A"/>
    <w:rsid w:val="003F4DA6"/>
    <w:rsid w:val="003F5344"/>
    <w:rsid w:val="003F6022"/>
    <w:rsid w:val="003F7369"/>
    <w:rsid w:val="00402048"/>
    <w:rsid w:val="0040694A"/>
    <w:rsid w:val="00406BCD"/>
    <w:rsid w:val="004075ED"/>
    <w:rsid w:val="0042333F"/>
    <w:rsid w:val="00432766"/>
    <w:rsid w:val="004415AC"/>
    <w:rsid w:val="00444060"/>
    <w:rsid w:val="00450035"/>
    <w:rsid w:val="00452945"/>
    <w:rsid w:val="00452A6E"/>
    <w:rsid w:val="00466EEA"/>
    <w:rsid w:val="00467851"/>
    <w:rsid w:val="004763CA"/>
    <w:rsid w:val="004766F6"/>
    <w:rsid w:val="0047672F"/>
    <w:rsid w:val="0047781F"/>
    <w:rsid w:val="004818E0"/>
    <w:rsid w:val="00483262"/>
    <w:rsid w:val="0049536F"/>
    <w:rsid w:val="004A3273"/>
    <w:rsid w:val="004A3626"/>
    <w:rsid w:val="004A4128"/>
    <w:rsid w:val="004B4794"/>
    <w:rsid w:val="004E1D6B"/>
    <w:rsid w:val="004F2355"/>
    <w:rsid w:val="004F3D0F"/>
    <w:rsid w:val="004F4819"/>
    <w:rsid w:val="004F6DD0"/>
    <w:rsid w:val="00501F97"/>
    <w:rsid w:val="00503A49"/>
    <w:rsid w:val="00510D44"/>
    <w:rsid w:val="0051425B"/>
    <w:rsid w:val="00516197"/>
    <w:rsid w:val="00520751"/>
    <w:rsid w:val="0052232D"/>
    <w:rsid w:val="00527C85"/>
    <w:rsid w:val="00530D25"/>
    <w:rsid w:val="00533BCC"/>
    <w:rsid w:val="0054055B"/>
    <w:rsid w:val="00542F24"/>
    <w:rsid w:val="0054358E"/>
    <w:rsid w:val="0055342B"/>
    <w:rsid w:val="00566392"/>
    <w:rsid w:val="0057221E"/>
    <w:rsid w:val="005743FF"/>
    <w:rsid w:val="0057451C"/>
    <w:rsid w:val="005746A6"/>
    <w:rsid w:val="00576826"/>
    <w:rsid w:val="00581BC0"/>
    <w:rsid w:val="005845F8"/>
    <w:rsid w:val="00585086"/>
    <w:rsid w:val="005924F8"/>
    <w:rsid w:val="00593AAE"/>
    <w:rsid w:val="005A4A78"/>
    <w:rsid w:val="005B15D9"/>
    <w:rsid w:val="005B696C"/>
    <w:rsid w:val="005C7CB2"/>
    <w:rsid w:val="005D6586"/>
    <w:rsid w:val="005E20FD"/>
    <w:rsid w:val="005E429E"/>
    <w:rsid w:val="005F14BE"/>
    <w:rsid w:val="00604C5F"/>
    <w:rsid w:val="0060753A"/>
    <w:rsid w:val="00624E1B"/>
    <w:rsid w:val="006313D8"/>
    <w:rsid w:val="00641055"/>
    <w:rsid w:val="0065171B"/>
    <w:rsid w:val="0065446A"/>
    <w:rsid w:val="00654A52"/>
    <w:rsid w:val="00654B2A"/>
    <w:rsid w:val="00661227"/>
    <w:rsid w:val="00691400"/>
    <w:rsid w:val="00692596"/>
    <w:rsid w:val="006950D0"/>
    <w:rsid w:val="006960B6"/>
    <w:rsid w:val="006968C1"/>
    <w:rsid w:val="006A290E"/>
    <w:rsid w:val="006A3A86"/>
    <w:rsid w:val="006A3E60"/>
    <w:rsid w:val="006A505B"/>
    <w:rsid w:val="006B1C46"/>
    <w:rsid w:val="006B3931"/>
    <w:rsid w:val="006B394F"/>
    <w:rsid w:val="006B4B65"/>
    <w:rsid w:val="006B583B"/>
    <w:rsid w:val="006C6971"/>
    <w:rsid w:val="006D15D3"/>
    <w:rsid w:val="006E5B07"/>
    <w:rsid w:val="006E6DD2"/>
    <w:rsid w:val="006E79DD"/>
    <w:rsid w:val="006F3D8D"/>
    <w:rsid w:val="007032B0"/>
    <w:rsid w:val="00705544"/>
    <w:rsid w:val="007078AF"/>
    <w:rsid w:val="007138BB"/>
    <w:rsid w:val="007518B0"/>
    <w:rsid w:val="00754B82"/>
    <w:rsid w:val="00763D30"/>
    <w:rsid w:val="00766C65"/>
    <w:rsid w:val="00777599"/>
    <w:rsid w:val="007858F1"/>
    <w:rsid w:val="00791AFA"/>
    <w:rsid w:val="00793A8B"/>
    <w:rsid w:val="00795FBA"/>
    <w:rsid w:val="007A5F47"/>
    <w:rsid w:val="007B3CBD"/>
    <w:rsid w:val="007B6638"/>
    <w:rsid w:val="007B76E3"/>
    <w:rsid w:val="007C0957"/>
    <w:rsid w:val="007C3F33"/>
    <w:rsid w:val="007C4BBB"/>
    <w:rsid w:val="007F566C"/>
    <w:rsid w:val="00804299"/>
    <w:rsid w:val="008078FA"/>
    <w:rsid w:val="00807A38"/>
    <w:rsid w:val="00810413"/>
    <w:rsid w:val="008139C2"/>
    <w:rsid w:val="00822711"/>
    <w:rsid w:val="00823E55"/>
    <w:rsid w:val="00825739"/>
    <w:rsid w:val="0082661C"/>
    <w:rsid w:val="0083149F"/>
    <w:rsid w:val="00833EAE"/>
    <w:rsid w:val="00835190"/>
    <w:rsid w:val="00837DE7"/>
    <w:rsid w:val="00847A03"/>
    <w:rsid w:val="0085469F"/>
    <w:rsid w:val="00855145"/>
    <w:rsid w:val="00860BB6"/>
    <w:rsid w:val="0087320A"/>
    <w:rsid w:val="00882FD9"/>
    <w:rsid w:val="008A1B3D"/>
    <w:rsid w:val="008A5178"/>
    <w:rsid w:val="008A5833"/>
    <w:rsid w:val="008B00D3"/>
    <w:rsid w:val="008B3671"/>
    <w:rsid w:val="008C18FC"/>
    <w:rsid w:val="008D7052"/>
    <w:rsid w:val="008E14F0"/>
    <w:rsid w:val="008E20CE"/>
    <w:rsid w:val="008E2DB8"/>
    <w:rsid w:val="008E72CD"/>
    <w:rsid w:val="008F37F5"/>
    <w:rsid w:val="009001F0"/>
    <w:rsid w:val="0090097C"/>
    <w:rsid w:val="009052A5"/>
    <w:rsid w:val="00916FAC"/>
    <w:rsid w:val="00920FDB"/>
    <w:rsid w:val="009309A1"/>
    <w:rsid w:val="00933928"/>
    <w:rsid w:val="00935990"/>
    <w:rsid w:val="00944934"/>
    <w:rsid w:val="00945EA7"/>
    <w:rsid w:val="00957369"/>
    <w:rsid w:val="00961857"/>
    <w:rsid w:val="009743B0"/>
    <w:rsid w:val="00980B1E"/>
    <w:rsid w:val="00982BA4"/>
    <w:rsid w:val="0099575F"/>
    <w:rsid w:val="009A3F4C"/>
    <w:rsid w:val="009A48FD"/>
    <w:rsid w:val="009B0D5E"/>
    <w:rsid w:val="009B384E"/>
    <w:rsid w:val="009B38D1"/>
    <w:rsid w:val="009C15C7"/>
    <w:rsid w:val="009D4623"/>
    <w:rsid w:val="009E515A"/>
    <w:rsid w:val="009F192B"/>
    <w:rsid w:val="009F641F"/>
    <w:rsid w:val="009F6696"/>
    <w:rsid w:val="009F75EB"/>
    <w:rsid w:val="00A15A0A"/>
    <w:rsid w:val="00A229F5"/>
    <w:rsid w:val="00A33047"/>
    <w:rsid w:val="00A40B0E"/>
    <w:rsid w:val="00A521B5"/>
    <w:rsid w:val="00A57D03"/>
    <w:rsid w:val="00A70019"/>
    <w:rsid w:val="00A8144E"/>
    <w:rsid w:val="00A82098"/>
    <w:rsid w:val="00A842BD"/>
    <w:rsid w:val="00A8475D"/>
    <w:rsid w:val="00A977D4"/>
    <w:rsid w:val="00AA527E"/>
    <w:rsid w:val="00AA69A0"/>
    <w:rsid w:val="00AB028D"/>
    <w:rsid w:val="00AB4A9D"/>
    <w:rsid w:val="00AC1F72"/>
    <w:rsid w:val="00AC6551"/>
    <w:rsid w:val="00AC7409"/>
    <w:rsid w:val="00AD4A0C"/>
    <w:rsid w:val="00AD4C66"/>
    <w:rsid w:val="00AD6C83"/>
    <w:rsid w:val="00AD7CD8"/>
    <w:rsid w:val="00AE3E7B"/>
    <w:rsid w:val="00AE44A6"/>
    <w:rsid w:val="00AF1643"/>
    <w:rsid w:val="00AF1657"/>
    <w:rsid w:val="00B07673"/>
    <w:rsid w:val="00B11FC0"/>
    <w:rsid w:val="00B2362D"/>
    <w:rsid w:val="00B23A2C"/>
    <w:rsid w:val="00B27E78"/>
    <w:rsid w:val="00B364D3"/>
    <w:rsid w:val="00B529FE"/>
    <w:rsid w:val="00B52B55"/>
    <w:rsid w:val="00B52FE5"/>
    <w:rsid w:val="00B54436"/>
    <w:rsid w:val="00B56B72"/>
    <w:rsid w:val="00B57F23"/>
    <w:rsid w:val="00B641EC"/>
    <w:rsid w:val="00B6703F"/>
    <w:rsid w:val="00B77652"/>
    <w:rsid w:val="00B91D86"/>
    <w:rsid w:val="00B94CAF"/>
    <w:rsid w:val="00B959FD"/>
    <w:rsid w:val="00B95DF6"/>
    <w:rsid w:val="00BA7B53"/>
    <w:rsid w:val="00BB26EA"/>
    <w:rsid w:val="00BB27E4"/>
    <w:rsid w:val="00BB4DF8"/>
    <w:rsid w:val="00BB5957"/>
    <w:rsid w:val="00BC4B4C"/>
    <w:rsid w:val="00BC52FC"/>
    <w:rsid w:val="00BC6481"/>
    <w:rsid w:val="00BD091F"/>
    <w:rsid w:val="00BE3CA1"/>
    <w:rsid w:val="00BE4B21"/>
    <w:rsid w:val="00BE5B83"/>
    <w:rsid w:val="00BE5BA0"/>
    <w:rsid w:val="00BE6331"/>
    <w:rsid w:val="00BE72A6"/>
    <w:rsid w:val="00C00CD1"/>
    <w:rsid w:val="00C04BD6"/>
    <w:rsid w:val="00C07B0D"/>
    <w:rsid w:val="00C1065B"/>
    <w:rsid w:val="00C1616C"/>
    <w:rsid w:val="00C242D9"/>
    <w:rsid w:val="00C27651"/>
    <w:rsid w:val="00C27ABF"/>
    <w:rsid w:val="00C30DE8"/>
    <w:rsid w:val="00C33169"/>
    <w:rsid w:val="00C353DF"/>
    <w:rsid w:val="00C35FCA"/>
    <w:rsid w:val="00C46721"/>
    <w:rsid w:val="00C47D94"/>
    <w:rsid w:val="00C577F1"/>
    <w:rsid w:val="00C61C92"/>
    <w:rsid w:val="00C6624F"/>
    <w:rsid w:val="00C725DF"/>
    <w:rsid w:val="00C74C45"/>
    <w:rsid w:val="00C76133"/>
    <w:rsid w:val="00C8290D"/>
    <w:rsid w:val="00C96BE3"/>
    <w:rsid w:val="00CA0FA8"/>
    <w:rsid w:val="00CA3846"/>
    <w:rsid w:val="00CB71FC"/>
    <w:rsid w:val="00CD0615"/>
    <w:rsid w:val="00CD6F7F"/>
    <w:rsid w:val="00CF1F2D"/>
    <w:rsid w:val="00CF65F1"/>
    <w:rsid w:val="00D00A91"/>
    <w:rsid w:val="00D0519C"/>
    <w:rsid w:val="00D05A9A"/>
    <w:rsid w:val="00D126EA"/>
    <w:rsid w:val="00D12C39"/>
    <w:rsid w:val="00D150E6"/>
    <w:rsid w:val="00D17D1D"/>
    <w:rsid w:val="00D21707"/>
    <w:rsid w:val="00D22CC3"/>
    <w:rsid w:val="00D25A15"/>
    <w:rsid w:val="00D310B9"/>
    <w:rsid w:val="00D359D1"/>
    <w:rsid w:val="00D3660C"/>
    <w:rsid w:val="00D419B8"/>
    <w:rsid w:val="00D42DD2"/>
    <w:rsid w:val="00D517FE"/>
    <w:rsid w:val="00D56BCE"/>
    <w:rsid w:val="00D57CA6"/>
    <w:rsid w:val="00D7193A"/>
    <w:rsid w:val="00D73EB7"/>
    <w:rsid w:val="00D86411"/>
    <w:rsid w:val="00D90172"/>
    <w:rsid w:val="00D96E1B"/>
    <w:rsid w:val="00DB57FD"/>
    <w:rsid w:val="00DB588D"/>
    <w:rsid w:val="00DC70B9"/>
    <w:rsid w:val="00DE550A"/>
    <w:rsid w:val="00DE5993"/>
    <w:rsid w:val="00DF0E86"/>
    <w:rsid w:val="00DF36D3"/>
    <w:rsid w:val="00DF75A6"/>
    <w:rsid w:val="00E068E9"/>
    <w:rsid w:val="00E06D56"/>
    <w:rsid w:val="00E232A8"/>
    <w:rsid w:val="00E36D7E"/>
    <w:rsid w:val="00E56C49"/>
    <w:rsid w:val="00E661AB"/>
    <w:rsid w:val="00E661FF"/>
    <w:rsid w:val="00E67123"/>
    <w:rsid w:val="00E7201E"/>
    <w:rsid w:val="00E7236A"/>
    <w:rsid w:val="00E733BB"/>
    <w:rsid w:val="00E750DD"/>
    <w:rsid w:val="00E80C62"/>
    <w:rsid w:val="00E84CAF"/>
    <w:rsid w:val="00E91AEE"/>
    <w:rsid w:val="00EA67C0"/>
    <w:rsid w:val="00EB5926"/>
    <w:rsid w:val="00EC09F1"/>
    <w:rsid w:val="00ED07AE"/>
    <w:rsid w:val="00ED3D90"/>
    <w:rsid w:val="00ED5279"/>
    <w:rsid w:val="00ED5DCE"/>
    <w:rsid w:val="00ED7C20"/>
    <w:rsid w:val="00EF0732"/>
    <w:rsid w:val="00F02B48"/>
    <w:rsid w:val="00F04633"/>
    <w:rsid w:val="00F04E79"/>
    <w:rsid w:val="00F07F60"/>
    <w:rsid w:val="00F16F79"/>
    <w:rsid w:val="00F253E8"/>
    <w:rsid w:val="00F2589D"/>
    <w:rsid w:val="00F26EB4"/>
    <w:rsid w:val="00F30A36"/>
    <w:rsid w:val="00F45C22"/>
    <w:rsid w:val="00F45E51"/>
    <w:rsid w:val="00F51008"/>
    <w:rsid w:val="00F64F3F"/>
    <w:rsid w:val="00F71D5C"/>
    <w:rsid w:val="00F7336E"/>
    <w:rsid w:val="00F7662F"/>
    <w:rsid w:val="00F834A7"/>
    <w:rsid w:val="00F85C43"/>
    <w:rsid w:val="00F87D8A"/>
    <w:rsid w:val="00FA4620"/>
    <w:rsid w:val="00FB1EB3"/>
    <w:rsid w:val="00FC1050"/>
    <w:rsid w:val="00FC7914"/>
    <w:rsid w:val="00FD1902"/>
    <w:rsid w:val="00FD1E78"/>
    <w:rsid w:val="00FF04E6"/>
    <w:rsid w:val="00FF06C1"/>
    <w:rsid w:val="00FF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164C7"/>
  <w15:chartTrackingRefBased/>
  <w15:docId w15:val="{AAA9F209-AAEC-4A34-A5D7-4B797E68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CE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57FD"/>
    <w:pPr>
      <w:keepNext/>
      <w:keepLines/>
      <w:numPr>
        <w:ilvl w:val="1"/>
        <w:numId w:val="5"/>
      </w:numPr>
      <w:pBdr>
        <w:bottom w:val="single" w:sz="4" w:space="1" w:color="A6A6A6" w:themeColor="accent3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290E"/>
    <w:pPr>
      <w:keepNext/>
      <w:keepLines/>
      <w:numPr>
        <w:ilvl w:val="2"/>
        <w:numId w:val="5"/>
      </w:numPr>
      <w:spacing w:before="40" w:after="80" w:line="240" w:lineRule="auto"/>
      <w:ind w:left="2138"/>
      <w:outlineLvl w:val="2"/>
    </w:pPr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DB57FD"/>
    <w:rPr>
      <w:rFonts w:asciiTheme="majorHAnsi" w:eastAsiaTheme="majorEastAsia" w:hAnsiTheme="majorHAnsi" w:cstheme="majorBidi"/>
      <w:b/>
      <w:color w:val="404040" w:themeColor="text1" w:themeTint="BF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6A290E"/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8A5833"/>
    <w:pPr>
      <w:spacing w:after="100" w:afterAutospacing="1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A583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879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9E5B4BDCA85647828C0ED22FA8288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1F7878-27AF-4C6B-B4AA-C5835CF1C713}"/>
      </w:docPartPr>
      <w:docPartBody>
        <w:p w:rsidR="00D73BED" w:rsidRDefault="004E6FE0" w:rsidP="004E6FE0">
          <w:pPr>
            <w:pStyle w:val="9E5B4BDCA85647828C0ED22FA828899D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0901E3941764436584DC670048535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728C3-4937-4FCE-B9ED-5BD9F1D19202}"/>
      </w:docPartPr>
      <w:docPartBody>
        <w:p w:rsidR="00D73BED" w:rsidRDefault="004E6FE0" w:rsidP="004E6FE0">
          <w:pPr>
            <w:pStyle w:val="0901E3941764436584DC67004853520A"/>
          </w:pPr>
          <w:r w:rsidRPr="00BA31B1">
            <w:rPr>
              <w:rStyle w:val="Textedelespacerserv"/>
            </w:rPr>
            <w:t>[Résumé]</w:t>
          </w:r>
        </w:p>
      </w:docPartBody>
    </w:docPart>
    <w:docPart>
      <w:docPartPr>
        <w:name w:val="04CE72226CAE4FA6A4AA19DDD047D2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13A40B-5546-47C3-B19B-91EB2509F933}"/>
      </w:docPartPr>
      <w:docPartBody>
        <w:p w:rsidR="00D73BED" w:rsidRDefault="004E6FE0" w:rsidP="004E6FE0">
          <w:pPr>
            <w:pStyle w:val="04CE72226CAE4FA6A4AA19DDD047D260"/>
          </w:pPr>
          <w:r w:rsidRPr="00BA31B1">
            <w:rPr>
              <w:rStyle w:val="Textedelespacerserv"/>
            </w:rPr>
            <w:t>[Société]</w:t>
          </w:r>
        </w:p>
      </w:docPartBody>
    </w:docPart>
    <w:docPart>
      <w:docPartPr>
        <w:name w:val="7313C6C4AD7C422CA46BE515465341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E2FAA-0A2D-4A87-8EA3-326DF9701110}"/>
      </w:docPartPr>
      <w:docPartBody>
        <w:p w:rsidR="00D73BED" w:rsidRDefault="004E6FE0">
          <w:r w:rsidRPr="00CA27C5">
            <w:rPr>
              <w:rStyle w:val="Textedelespacerserv"/>
            </w:rPr>
            <w:t>[Résumé]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C64FA"/>
    <w:rsid w:val="001D09E4"/>
    <w:rsid w:val="00206952"/>
    <w:rsid w:val="0028403D"/>
    <w:rsid w:val="00375A95"/>
    <w:rsid w:val="00380E4A"/>
    <w:rsid w:val="003B7752"/>
    <w:rsid w:val="004E6FE0"/>
    <w:rsid w:val="0054179D"/>
    <w:rsid w:val="00705684"/>
    <w:rsid w:val="00740699"/>
    <w:rsid w:val="00831DFD"/>
    <w:rsid w:val="008C5355"/>
    <w:rsid w:val="009016D8"/>
    <w:rsid w:val="00AA2FB8"/>
    <w:rsid w:val="00B058EA"/>
    <w:rsid w:val="00BF6976"/>
    <w:rsid w:val="00C32276"/>
    <w:rsid w:val="00CA0725"/>
    <w:rsid w:val="00CC78E6"/>
    <w:rsid w:val="00D73BED"/>
    <w:rsid w:val="00D80751"/>
    <w:rsid w:val="00DE0B44"/>
    <w:rsid w:val="00E74897"/>
    <w:rsid w:val="00F75745"/>
    <w:rsid w:val="00FA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E6FE0"/>
    <w:rPr>
      <w:color w:val="808080"/>
    </w:rPr>
  </w:style>
  <w:style w:type="paragraph" w:customStyle="1" w:styleId="9E5B4BDCA85647828C0ED22FA828899D">
    <w:name w:val="9E5B4BDCA85647828C0ED22FA828899D"/>
    <w:rsid w:val="004E6FE0"/>
  </w:style>
  <w:style w:type="paragraph" w:customStyle="1" w:styleId="0901E3941764436584DC67004853520A">
    <w:name w:val="0901E3941764436584DC67004853520A"/>
    <w:rsid w:val="004E6FE0"/>
  </w:style>
  <w:style w:type="paragraph" w:customStyle="1" w:styleId="04CE72226CAE4FA6A4AA19DDD047D260">
    <w:name w:val="04CE72226CAE4FA6A4AA19DDD047D260"/>
    <w:rsid w:val="004E6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8956CA09-8214-48F3-A0C7-61EB90F01ED6}" vid="{CF53B18E-6304-4F94-B000-A694532518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PrIX UNITAIRE MOYEN PONDERE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58D790-9EFF-4EF5-9389-369FB4DCB57F}"/>
</file>

<file path=customXml/itemProps3.xml><?xml version="1.0" encoding="utf-8"?>
<ds:datastoreItem xmlns:ds="http://schemas.openxmlformats.org/officeDocument/2006/customXml" ds:itemID="{D3CDEE69-C3D2-4804-B5F5-F087019A34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99EDD5-2F9C-41FF-9432-B8158C49A457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5.xml><?xml version="1.0" encoding="utf-8"?>
<ds:datastoreItem xmlns:ds="http://schemas.openxmlformats.org/officeDocument/2006/customXml" ds:itemID="{055FC1BC-A7D5-49ED-AF72-448C13129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12</Pages>
  <Words>1496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PUMP</vt:lpstr>
    </vt:vector>
  </TitlesOfParts>
  <Company>VINOBAG</Company>
  <LinksUpToDate>false</LinksUpToDate>
  <CharactersWithSpaces>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PUMP</dc:title>
  <dc:subject/>
  <dc:creator>Claire Borecki</dc:creator>
  <cp:keywords/>
  <dc:description/>
  <cp:lastModifiedBy>Robin DELAGE</cp:lastModifiedBy>
  <cp:revision>382</cp:revision>
  <cp:lastPrinted>2023-06-01T08:30:00Z</cp:lastPrinted>
  <dcterms:created xsi:type="dcterms:W3CDTF">2020-12-11T08:07:00Z</dcterms:created>
  <dcterms:modified xsi:type="dcterms:W3CDTF">2023-12-11T11:44:00Z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273800</vt:r8>
  </property>
  <property fmtid="{D5CDD505-2E9C-101B-9397-08002B2CF9AE}" pid="4" name="AuthorIds_UIVersion_1024">
    <vt:lpwstr>29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