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8356390"/>
    <w:bookmarkEnd w:id="0"/>
    <w:p w14:paraId="0E2CF09C" w14:textId="4BD2ECC1" w:rsidR="00B96392" w:rsidRPr="00B96392" w:rsidRDefault="008224BE" w:rsidP="00B96392">
      <w:pPr>
        <w:jc w:val="right"/>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TIME \@ "dd/MM/yyyy" </w:instrText>
      </w:r>
      <w:r>
        <w:rPr>
          <w:rFonts w:asciiTheme="majorHAnsi" w:hAnsiTheme="majorHAnsi" w:cstheme="majorHAnsi"/>
        </w:rPr>
        <w:fldChar w:fldCharType="separate"/>
      </w:r>
      <w:r w:rsidR="00253EF8">
        <w:rPr>
          <w:rFonts w:asciiTheme="majorHAnsi" w:hAnsiTheme="majorHAnsi" w:cstheme="majorHAnsi"/>
          <w:noProof/>
        </w:rPr>
        <w:t>22/05/2023</w:t>
      </w:r>
      <w:r>
        <w:rPr>
          <w:rFonts w:asciiTheme="majorHAnsi" w:hAnsiTheme="majorHAnsi" w:cstheme="majorHAnsi"/>
        </w:rPr>
        <w:fldChar w:fldCharType="end"/>
      </w:r>
    </w:p>
    <w:p w14:paraId="6D1745A5" w14:textId="77777777" w:rsidR="00581BC0" w:rsidRPr="008F37F5" w:rsidRDefault="00253EF8" w:rsidP="00581BC0">
      <w:pPr>
        <w:spacing w:after="160"/>
        <w:jc w:val="right"/>
        <w:rPr>
          <w:rFonts w:ascii="Futura PT Heavy" w:hAnsi="Futura PT Heavy" w:cstheme="majorHAnsi"/>
          <w:caps/>
          <w:sz w:val="72"/>
          <w:szCs w:val="56"/>
        </w:rPr>
      </w:pPr>
      <w:sdt>
        <w:sdtPr>
          <w:rPr>
            <w:rFonts w:ascii="Futura PT Heavy" w:hAnsi="Futura PT Heavy"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F602B4">
            <w:rPr>
              <w:rFonts w:ascii="Futura PT Heavy" w:hAnsi="Futura PT Heavy" w:cstheme="majorHAnsi"/>
              <w:caps/>
              <w:sz w:val="72"/>
              <w:szCs w:val="56"/>
            </w:rPr>
            <w:t>SparkFinance</w:t>
          </w:r>
        </w:sdtContent>
      </w:sdt>
    </w:p>
    <w:p w14:paraId="30D7B4E4" w14:textId="0482B797" w:rsidR="00961857" w:rsidRPr="008F37F5" w:rsidRDefault="00B96392" w:rsidP="00961857">
      <w:pPr>
        <w:spacing w:after="160"/>
        <w:jc w:val="right"/>
        <w:rPr>
          <w:rFonts w:ascii="Futura PT Heavy" w:hAnsi="Futura PT Heavy" w:cstheme="majorHAnsi"/>
          <w:caps/>
          <w:sz w:val="56"/>
          <w:szCs w:val="56"/>
        </w:rPr>
      </w:pPr>
      <w:r w:rsidRPr="00323580">
        <w:rPr>
          <w:rFonts w:ascii="Futura PT Heavy" w:hAnsi="Futura PT Heavy" w:cstheme="majorHAnsi"/>
          <w:caps/>
          <w:noProof/>
          <w:sz w:val="72"/>
          <w:szCs w:val="56"/>
        </w:rPr>
        <w:drawing>
          <wp:anchor distT="0" distB="0" distL="114300" distR="114300" simplePos="0" relativeHeight="251658241" behindDoc="1" locked="0" layoutInCell="1" allowOverlap="1" wp14:anchorId="2A68957E" wp14:editId="093BD3C6">
            <wp:simplePos x="0" y="0"/>
            <wp:positionH relativeFrom="page">
              <wp:posOffset>0</wp:posOffset>
            </wp:positionH>
            <wp:positionV relativeFrom="paragraph">
              <wp:posOffset>1671955</wp:posOffset>
            </wp:positionV>
            <wp:extent cx="7539355" cy="4094480"/>
            <wp:effectExtent l="0" t="0" r="4445"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l="10234" r="10234"/>
                    <a:stretch/>
                  </pic:blipFill>
                  <pic:spPr>
                    <a:xfrm>
                      <a:off x="0" y="0"/>
                      <a:ext cx="7539355" cy="4094480"/>
                    </a:xfrm>
                    <a:prstGeom prst="rect">
                      <a:avLst/>
                    </a:prstGeom>
                  </pic:spPr>
                </pic:pic>
              </a:graphicData>
            </a:graphic>
            <wp14:sizeRelH relativeFrom="page">
              <wp14:pctWidth>0</wp14:pctWidth>
            </wp14:sizeRelH>
            <wp14:sizeRelV relativeFrom="page">
              <wp14:pctHeight>0</wp14:pctHeight>
            </wp14:sizeRelV>
          </wp:anchor>
        </w:drawing>
      </w:r>
      <w:r w:rsidRPr="00323580">
        <w:rPr>
          <w:rFonts w:ascii="Futura PT Heavy" w:hAnsi="Futura PT Heavy" w:cstheme="majorHAnsi"/>
          <w:caps/>
          <w:noProof/>
          <w:sz w:val="56"/>
          <w:szCs w:val="56"/>
        </w:rPr>
        <mc:AlternateContent>
          <mc:Choice Requires="wps">
            <w:drawing>
              <wp:anchor distT="0" distB="0" distL="114300" distR="114300" simplePos="0" relativeHeight="251658242" behindDoc="0" locked="0" layoutInCell="1" allowOverlap="1" wp14:anchorId="0272B50A" wp14:editId="008E6680">
                <wp:simplePos x="0" y="0"/>
                <wp:positionH relativeFrom="page">
                  <wp:posOffset>3896995</wp:posOffset>
                </wp:positionH>
                <wp:positionV relativeFrom="paragraph">
                  <wp:posOffset>2506980</wp:posOffset>
                </wp:positionV>
                <wp:extent cx="3663315" cy="206692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663315" cy="20669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85BCEB9" w14:textId="77777777" w:rsidR="00BE665A" w:rsidRDefault="00BE665A"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anchor>
            </w:drawing>
          </mc:Choice>
          <mc:Fallback>
            <w:pict>
              <v:rect w14:anchorId="0272B50A" id="Rectangle 9" o:spid="_x0000_s1026" style="position:absolute;left:0;text-align:left;margin-left:306.85pt;margin-top:197.4pt;width:288.45pt;height:162.75pt;z-index:25165824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" fillcolor="#82d52f [3207]" stroked="f">
                <v:textbox inset=",,12mm">
                  <w:txbxContent>
                    <w:p w14:paraId="185BCEB9" w14:textId="77777777" w:rsidR="00BE665A" w:rsidRDefault="00BE665A"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43" behindDoc="0" locked="0" layoutInCell="1" allowOverlap="1" wp14:anchorId="6F4DBBE2" wp14:editId="142DBB53">
                <wp:simplePos x="0" y="0"/>
                <wp:positionH relativeFrom="page">
                  <wp:posOffset>0</wp:posOffset>
                </wp:positionH>
                <wp:positionV relativeFrom="paragraph">
                  <wp:posOffset>5769610</wp:posOffset>
                </wp:positionV>
                <wp:extent cx="3895725" cy="225425"/>
                <wp:effectExtent l="0" t="0" r="0" b="0"/>
                <wp:wrapNone/>
                <wp:docPr id="11" name="Rectangle 10">
                  <a:extLst xmlns:a="http://schemas.openxmlformats.org/drawingml/2006/main">
                    <a:ext uri="{FF2B5EF4-FFF2-40B4-BE49-F238E27FC236}">
                      <a16:creationId xmlns:a16="http://schemas.microsoft.com/office/drawing/2014/main" id="{DF17CC7A-9DDC-4A12-9A8A-CECCAF51EE0C}"/>
                    </a:ext>
                  </a:extLst>
                </wp:docPr>
                <wp:cNvGraphicFramePr/>
                <a:graphic xmlns:a="http://schemas.openxmlformats.org/drawingml/2006/main">
                  <a:graphicData uri="http://schemas.microsoft.com/office/word/2010/wordprocessingShape">
                    <wps:wsp>
                      <wps:cNvSpPr/>
                      <wps:spPr>
                        <a:xfrm>
                          <a:off x="0" y="0"/>
                          <a:ext cx="3895725" cy="225425"/>
                        </a:xfrm>
                        <a:prstGeom prst="rect">
                          <a:avLst/>
                        </a:prstGeom>
                      </wps:spPr>
                      <wps:txbx>
                        <w:txbxContent>
                          <w:p w14:paraId="53CE2496" w14:textId="77777777" w:rsidR="00BE665A" w:rsidRDefault="00BE665A"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wps:txbx>
                      <wps:bodyPr wrap="square">
                        <a:spAutoFit/>
                      </wps:bodyPr>
                    </wps:wsp>
                  </a:graphicData>
                </a:graphic>
              </wp:anchor>
            </w:drawing>
          </mc:Choice>
          <mc:Fallback>
            <w:pict>
              <v:rect w14:anchorId="6F4DBBE2" id="Rectangle 10" o:spid="_x0000_s1027" style="position:absolute;left:0;text-align:left;margin-left:0;margin-top:454.3pt;width:306.75pt;height:17.75pt;z-index:2516582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" filled="f" stroked="f">
                <v:textbox style="mso-fit-shape-to-text:t">
                  <w:txbxContent>
                    <w:p w14:paraId="53CE2496" w14:textId="77777777" w:rsidR="00BE665A" w:rsidRDefault="00BE665A"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45" behindDoc="0" locked="0" layoutInCell="1" allowOverlap="1" wp14:anchorId="4543642F" wp14:editId="456728F4">
                <wp:simplePos x="0" y="0"/>
                <wp:positionH relativeFrom="column">
                  <wp:posOffset>3166745</wp:posOffset>
                </wp:positionH>
                <wp:positionV relativeFrom="paragraph">
                  <wp:posOffset>6962775</wp:posOffset>
                </wp:positionV>
                <wp:extent cx="3074035" cy="584200"/>
                <wp:effectExtent l="0" t="0" r="0" b="0"/>
                <wp:wrapNone/>
                <wp:docPr id="15" name="ZoneTexte 14">
                  <a:extLst xmlns:a="http://schemas.openxmlformats.org/drawingml/2006/main">
                    <a:ext uri="{FF2B5EF4-FFF2-40B4-BE49-F238E27FC236}">
                      <a16:creationId xmlns:a16="http://schemas.microsoft.com/office/drawing/2014/main" id="{78ED0586-0A4E-462C-AB4E-75707B4E6F66}"/>
                    </a:ext>
                  </a:extLst>
                </wp:docPr>
                <wp:cNvGraphicFramePr/>
                <a:graphic xmlns:a="http://schemas.openxmlformats.org/drawingml/2006/main">
                  <a:graphicData uri="http://schemas.microsoft.com/office/word/2010/wordprocessingShape">
                    <wps:wsp>
                      <wps:cNvSpPr txBox="1"/>
                      <wps:spPr>
                        <a:xfrm>
                          <a:off x="0" y="0"/>
                          <a:ext cx="3074035" cy="584200"/>
                        </a:xfrm>
                        <a:prstGeom prst="rect">
                          <a:avLst/>
                        </a:prstGeom>
                        <a:noFill/>
                      </wps:spPr>
                      <wps:txbx>
                        <w:txbxContent>
                          <w:p w14:paraId="19171224" w14:textId="77777777" w:rsidR="00BE665A" w:rsidRDefault="00BE665A"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251FB97C"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D1B8BAF"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wps:txbx>
                      <wps:bodyPr wrap="square" rtlCol="0">
                        <a:spAutoFit/>
                      </wps:bodyPr>
                    </wps:wsp>
                  </a:graphicData>
                </a:graphic>
              </wp:anchor>
            </w:drawing>
          </mc:Choice>
          <mc:Fallback>
            <w:pict>
              <v:shapetype w14:anchorId="4543642F" id="_x0000_t202" coordsize="21600,21600" o:spt="202" path="m,l,21600r21600,l21600,xe">
                <v:stroke joinstyle="miter"/>
                <v:path gradientshapeok="t" o:connecttype="rect"/>
              </v:shapetype>
              <v:shape id="ZoneTexte 14" o:spid="_x0000_s1028" type="#_x0000_t202" style="position:absolute;left:0;text-align:left;margin-left:249.35pt;margin-top:548.25pt;width:242.05pt;height:4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" filled="f" stroked="f">
                <v:textbox style="mso-fit-shape-to-text:t">
                  <w:txbxContent>
                    <w:p w14:paraId="19171224" w14:textId="77777777" w:rsidR="00BE665A" w:rsidRDefault="00BE665A"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251FB97C"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D1B8BAF" w14:textId="77777777" w:rsidR="00BE665A" w:rsidRDefault="00BE665A"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v:textbox>
              </v:shape>
            </w:pict>
          </mc:Fallback>
        </mc:AlternateContent>
      </w:r>
      <w:r w:rsidRPr="00323580">
        <w:rPr>
          <w:rFonts w:ascii="Futura PT Heavy" w:hAnsi="Futura PT Heavy" w:cstheme="majorHAnsi"/>
          <w:caps/>
          <w:noProof/>
          <w:sz w:val="56"/>
          <w:szCs w:val="56"/>
        </w:rPr>
        <w:drawing>
          <wp:anchor distT="0" distB="0" distL="114300" distR="114300" simplePos="0" relativeHeight="251658244" behindDoc="1" locked="0" layoutInCell="1" allowOverlap="1" wp14:anchorId="573813F7" wp14:editId="1D62DE0C">
            <wp:simplePos x="0" y="0"/>
            <wp:positionH relativeFrom="margin">
              <wp:posOffset>-237490</wp:posOffset>
            </wp:positionH>
            <wp:positionV relativeFrom="paragraph">
              <wp:posOffset>6270625</wp:posOffset>
            </wp:positionV>
            <wp:extent cx="2798445" cy="1902460"/>
            <wp:effectExtent l="0" t="0" r="1905" b="2540"/>
            <wp:wrapNone/>
            <wp:docPr id="13" name="Image 12">
              <a:extLst xmlns:a="http://schemas.openxmlformats.org/drawingml/2006/main">
                <a:ext uri="{FF2B5EF4-FFF2-40B4-BE49-F238E27FC236}">
                  <a16:creationId xmlns:a16="http://schemas.microsoft.com/office/drawing/2014/main" id="{2C3B4F53-690D-450C-9C4E-2183C3D78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C3B4F53-690D-450C-9C4E-2183C3D78B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4794" b="13342"/>
                    <a:stretch/>
                  </pic:blipFill>
                  <pic:spPr>
                    <a:xfrm>
                      <a:off x="0" y="0"/>
                      <a:ext cx="2798445" cy="1902460"/>
                    </a:xfrm>
                    <a:prstGeom prst="rect">
                      <a:avLst/>
                    </a:prstGeom>
                  </pic:spPr>
                </pic:pic>
              </a:graphicData>
            </a:graphic>
            <wp14:sizeRelH relativeFrom="page">
              <wp14:pctWidth>0</wp14:pctWidth>
            </wp14:sizeRelH>
            <wp14:sizeRelV relativeFrom="page">
              <wp14:pctHeight>0</wp14:pctHeight>
            </wp14:sizeRelV>
          </wp:anchor>
        </w:drawing>
      </w:r>
      <w:r w:rsidRPr="00323580">
        <w:rPr>
          <w:noProof/>
        </w:rPr>
        <mc:AlternateContent>
          <mc:Choice Requires="wpg">
            <w:drawing>
              <wp:anchor distT="0" distB="0" distL="114300" distR="114300" simplePos="0" relativeHeight="251658246" behindDoc="1" locked="0" layoutInCell="1" allowOverlap="1" wp14:anchorId="2FFC0667" wp14:editId="728E6BDD">
                <wp:simplePos x="0" y="0"/>
                <wp:positionH relativeFrom="column">
                  <wp:posOffset>3061970</wp:posOffset>
                </wp:positionH>
                <wp:positionV relativeFrom="paragraph">
                  <wp:posOffset>7688580</wp:posOffset>
                </wp:positionV>
                <wp:extent cx="292735" cy="292735"/>
                <wp:effectExtent l="0" t="0" r="0" b="0"/>
                <wp:wrapNone/>
                <wp:docPr id="1" name="Groupe 26"/>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3" name="Ellipse 3"/>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phique 16" descr="Enveloppe"/>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66452" y="66452"/>
                            <a:ext cx="216000" cy="216000"/>
                          </a:xfrm>
                          <a:prstGeom prst="rect">
                            <a:avLst/>
                          </a:prstGeom>
                        </pic:spPr>
                      </pic:pic>
                    </wpg:wgp>
                  </a:graphicData>
                </a:graphic>
              </wp:anchor>
            </w:drawing>
          </mc:Choice>
          <mc:Fallback>
            <w:pict>
              <v:group w14:anchorId="2EAB20E5" id="Groupe 26" o:spid="_x0000_s1026" style="position:absolute;margin-left:241.1pt;margin-top:605.4pt;width:23.05pt;height:23.05pt;z-index:-251645952"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">
                <v:oval id="Ellipse 3"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" fillcolor="#82d52f [320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6" o:spid="_x0000_s1028" type="#_x0000_t75" alt="Enveloppe"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">
                  <v:imagedata r:id="rId16" o:title="Enveloppe"/>
                </v:shape>
              </v:group>
            </w:pict>
          </mc:Fallback>
        </mc:AlternateContent>
      </w:r>
      <w:r w:rsidRPr="00323580">
        <w:rPr>
          <w:rFonts w:asciiTheme="majorHAnsi" w:hAnsiTheme="majorHAnsi" w:cstheme="majorHAnsi"/>
          <w:caps/>
          <w:noProof/>
          <w:sz w:val="56"/>
          <w:szCs w:val="56"/>
        </w:rPr>
        <mc:AlternateContent>
          <mc:Choice Requires="wpg">
            <w:drawing>
              <wp:anchor distT="0" distB="0" distL="114300" distR="114300" simplePos="0" relativeHeight="251658247" behindDoc="1" locked="0" layoutInCell="1" allowOverlap="1" wp14:anchorId="15D3BA52" wp14:editId="769F95DB">
                <wp:simplePos x="0" y="0"/>
                <wp:positionH relativeFrom="column">
                  <wp:posOffset>4265930</wp:posOffset>
                </wp:positionH>
                <wp:positionV relativeFrom="paragraph">
                  <wp:posOffset>7687945</wp:posOffset>
                </wp:positionV>
                <wp:extent cx="292735" cy="292735"/>
                <wp:effectExtent l="0" t="0" r="0" b="0"/>
                <wp:wrapNone/>
                <wp:docPr id="8" name="Groupe 24"/>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2" name="Ellipse 12"/>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que 20" descr="Combiné"/>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6452" y="66452"/>
                            <a:ext cx="216000" cy="216000"/>
                          </a:xfrm>
                          <a:prstGeom prst="rect">
                            <a:avLst/>
                          </a:prstGeom>
                        </pic:spPr>
                      </pic:pic>
                    </wpg:wgp>
                  </a:graphicData>
                </a:graphic>
              </wp:anchor>
            </w:drawing>
          </mc:Choice>
          <mc:Fallback>
            <w:pict>
              <v:group w14:anchorId="350FBD0B" id="Groupe 24" o:spid="_x0000_s1026" style="position:absolute;margin-left:335.9pt;margin-top:605.35pt;width:23.05pt;height:23.05pt;z-index:-251643904"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">
                <v:oval id="Ellipse 12"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" fillcolor="#82d52f [3207]" stroked="f"/>
                <v:shape id="Graphique 20" o:spid="_x0000_s1028" type="#_x0000_t75" alt="Combiné"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">
                  <v:imagedata r:id="rId19" o:title="Combiné"/>
                </v:shape>
              </v:group>
            </w:pict>
          </mc:Fallback>
        </mc:AlternateContent>
      </w:r>
      <w:r w:rsidRPr="00323580">
        <w:rPr>
          <w:rFonts w:ascii="Futura PT Heavy" w:hAnsi="Futura PT Heavy" w:cstheme="majorHAnsi"/>
          <w:caps/>
          <w:noProof/>
          <w:sz w:val="56"/>
          <w:szCs w:val="56"/>
        </w:rPr>
        <mc:AlternateContent>
          <mc:Choice Requires="wpg">
            <w:drawing>
              <wp:anchor distT="0" distB="0" distL="114300" distR="114300" simplePos="0" relativeHeight="251658248" behindDoc="1" locked="0" layoutInCell="1" allowOverlap="1" wp14:anchorId="399A55D0" wp14:editId="70DADFF4">
                <wp:simplePos x="0" y="0"/>
                <wp:positionH relativeFrom="margin">
                  <wp:posOffset>5467985</wp:posOffset>
                </wp:positionH>
                <wp:positionV relativeFrom="paragraph">
                  <wp:posOffset>7687945</wp:posOffset>
                </wp:positionV>
                <wp:extent cx="292735" cy="292735"/>
                <wp:effectExtent l="0" t="0" r="0" b="0"/>
                <wp:wrapNone/>
                <wp:docPr id="16" name="Groupe 25"/>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7" name="Ellipse 17"/>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phique 18" descr="Lie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66452" y="66452"/>
                            <a:ext cx="216000" cy="216000"/>
                          </a:xfrm>
                          <a:prstGeom prst="rect">
                            <a:avLst/>
                          </a:prstGeom>
                        </pic:spPr>
                      </pic:pic>
                    </wpg:wgp>
                  </a:graphicData>
                </a:graphic>
              </wp:anchor>
            </w:drawing>
          </mc:Choice>
          <mc:Fallback>
            <w:pict>
              <v:group w14:anchorId="5797FC32" id="Groupe 25" o:spid="_x0000_s1026" style="position:absolute;margin-left:430.55pt;margin-top:605.35pt;width:23.05pt;height:23.05pt;z-index:-251641856;mso-position-horizontal-relative:margin"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">
                <v:oval id="Ellipse 17"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" fillcolor="#82d52f [3207]" stroked="f"/>
                <v:shape id="Graphique 18" o:spid="_x0000_s1028" type="#_x0000_t75" alt="Lien"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">
                  <v:imagedata r:id="rId22" o:title="Lien"/>
                </v:shape>
                <w10:wrap anchorx="margin"/>
              </v:group>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50" behindDoc="0" locked="0" layoutInCell="1" allowOverlap="1" wp14:anchorId="4849DFCF" wp14:editId="551BD201">
                <wp:simplePos x="0" y="0"/>
                <wp:positionH relativeFrom="column">
                  <wp:posOffset>3902710</wp:posOffset>
                </wp:positionH>
                <wp:positionV relativeFrom="paragraph">
                  <wp:posOffset>7995285</wp:posOffset>
                </wp:positionV>
                <wp:extent cx="1014730" cy="245745"/>
                <wp:effectExtent l="0" t="0" r="0" b="0"/>
                <wp:wrapNone/>
                <wp:docPr id="29" name="ZoneTexte 28">
                  <a:extLst xmlns:a="http://schemas.openxmlformats.org/drawingml/2006/main">
                    <a:ext uri="{FF2B5EF4-FFF2-40B4-BE49-F238E27FC236}">
                      <a16:creationId xmlns:a16="http://schemas.microsoft.com/office/drawing/2014/main" id="{9D6CDAB8-E9DA-4758-AC94-DF679B0164D7}"/>
                    </a:ext>
                  </a:extLst>
                </wp:docPr>
                <wp:cNvGraphicFramePr/>
                <a:graphic xmlns:a="http://schemas.openxmlformats.org/drawingml/2006/main">
                  <a:graphicData uri="http://schemas.microsoft.com/office/word/2010/wordprocessingShape">
                    <wps:wsp>
                      <wps:cNvSpPr txBox="1"/>
                      <wps:spPr>
                        <a:xfrm>
                          <a:off x="0" y="0"/>
                          <a:ext cx="1014730" cy="245745"/>
                        </a:xfrm>
                        <a:prstGeom prst="rect">
                          <a:avLst/>
                        </a:prstGeom>
                        <a:noFill/>
                      </wps:spPr>
                      <wps:txbx>
                        <w:txbxContent>
                          <w:p w14:paraId="7E909589"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09 72 55 39 22</w:t>
                            </w:r>
                          </w:p>
                        </w:txbxContent>
                      </wps:txbx>
                      <wps:bodyPr wrap="none" rtlCol="0">
                        <a:spAutoFit/>
                      </wps:bodyPr>
                    </wps:wsp>
                  </a:graphicData>
                </a:graphic>
              </wp:anchor>
            </w:drawing>
          </mc:Choice>
          <mc:Fallback>
            <w:pict>
              <v:shape w14:anchorId="4849DFCF" id="ZoneTexte 28" o:spid="_x0000_s1029" type="#_x0000_t202" style="position:absolute;left:0;text-align:left;margin-left:307.3pt;margin-top:629.55pt;width:79.9pt;height:19.35pt;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" filled="f" stroked="f">
                <v:textbox style="mso-fit-shape-to-text:t">
                  <w:txbxContent>
                    <w:p w14:paraId="7E909589"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09 72 55 39 22</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51" behindDoc="0" locked="0" layoutInCell="1" allowOverlap="1" wp14:anchorId="5B97BFBC" wp14:editId="67A3757F">
                <wp:simplePos x="0" y="0"/>
                <wp:positionH relativeFrom="column">
                  <wp:posOffset>5000625</wp:posOffset>
                </wp:positionH>
                <wp:positionV relativeFrom="paragraph">
                  <wp:posOffset>7999730</wp:posOffset>
                </wp:positionV>
                <wp:extent cx="1234440" cy="245745"/>
                <wp:effectExtent l="0" t="0" r="0" b="0"/>
                <wp:wrapNone/>
                <wp:docPr id="30" name="ZoneTexte 29">
                  <a:extLst xmlns:a="http://schemas.openxmlformats.org/drawingml/2006/main">
                    <a:ext uri="{FF2B5EF4-FFF2-40B4-BE49-F238E27FC236}">
                      <a16:creationId xmlns:a16="http://schemas.microsoft.com/office/drawing/2014/main" id="{073DD0E9-8B65-428A-BB6A-0B6323D99B2E}"/>
                    </a:ext>
                  </a:extLst>
                </wp:docPr>
                <wp:cNvGraphicFramePr/>
                <a:graphic xmlns:a="http://schemas.openxmlformats.org/drawingml/2006/main">
                  <a:graphicData uri="http://schemas.microsoft.com/office/word/2010/wordprocessingShape">
                    <wps:wsp>
                      <wps:cNvSpPr txBox="1"/>
                      <wps:spPr>
                        <a:xfrm>
                          <a:off x="0" y="0"/>
                          <a:ext cx="1234440" cy="245745"/>
                        </a:xfrm>
                        <a:prstGeom prst="rect">
                          <a:avLst/>
                        </a:prstGeom>
                        <a:noFill/>
                      </wps:spPr>
                      <wps:txbx>
                        <w:txbxContent>
                          <w:p w14:paraId="666F0786"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wps:txbx>
                      <wps:bodyPr wrap="none" rtlCol="0">
                        <a:spAutoFit/>
                      </wps:bodyPr>
                    </wps:wsp>
                  </a:graphicData>
                </a:graphic>
              </wp:anchor>
            </w:drawing>
          </mc:Choice>
          <mc:Fallback>
            <w:pict>
              <v:shape w14:anchorId="5B97BFBC" id="ZoneTexte 29" o:spid="_x0000_s1030" type="#_x0000_t202" style="position:absolute;left:0;text-align:left;margin-left:393.75pt;margin-top:629.9pt;width:97.2pt;height:19.35pt;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" filled="f" stroked="f">
                <v:textbox style="mso-fit-shape-to-text:t">
                  <w:txbxContent>
                    <w:p w14:paraId="666F0786"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49" behindDoc="0" locked="0" layoutInCell="1" allowOverlap="1" wp14:anchorId="0920BF5C" wp14:editId="4859DFAC">
                <wp:simplePos x="0" y="0"/>
                <wp:positionH relativeFrom="column">
                  <wp:posOffset>2486025</wp:posOffset>
                </wp:positionH>
                <wp:positionV relativeFrom="paragraph">
                  <wp:posOffset>7996840</wp:posOffset>
                </wp:positionV>
                <wp:extent cx="1468120" cy="245745"/>
                <wp:effectExtent l="0" t="0" r="0" b="0"/>
                <wp:wrapNone/>
                <wp:docPr id="28" name="ZoneTexte 27">
                  <a:extLst xmlns:a="http://schemas.openxmlformats.org/drawingml/2006/main">
                    <a:ext uri="{FF2B5EF4-FFF2-40B4-BE49-F238E27FC236}">
                      <a16:creationId xmlns:a16="http://schemas.microsoft.com/office/drawing/2014/main" id="{15F25584-5D29-414B-A446-4A8FC52CE191}"/>
                    </a:ext>
                  </a:extLst>
                </wp:docPr>
                <wp:cNvGraphicFramePr/>
                <a:graphic xmlns:a="http://schemas.openxmlformats.org/drawingml/2006/main">
                  <a:graphicData uri="http://schemas.microsoft.com/office/word/2010/wordprocessingShape">
                    <wps:wsp>
                      <wps:cNvSpPr txBox="1"/>
                      <wps:spPr>
                        <a:xfrm>
                          <a:off x="0" y="0"/>
                          <a:ext cx="1468120" cy="245745"/>
                        </a:xfrm>
                        <a:prstGeom prst="rect">
                          <a:avLst/>
                        </a:prstGeom>
                        <a:noFill/>
                      </wps:spPr>
                      <wps:txbx>
                        <w:txbxContent>
                          <w:p w14:paraId="7F9A24F4"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wps:txbx>
                      <wps:bodyPr wrap="none" rtlCol="0">
                        <a:spAutoFit/>
                      </wps:bodyPr>
                    </wps:wsp>
                  </a:graphicData>
                </a:graphic>
              </wp:anchor>
            </w:drawing>
          </mc:Choice>
          <mc:Fallback>
            <w:pict>
              <v:shape w14:anchorId="0920BF5C" id="ZoneTexte 27" o:spid="_x0000_s1031" type="#_x0000_t202" style="position:absolute;left:0;text-align:left;margin-left:195.75pt;margin-top:629.65pt;width:115.6pt;height:19.3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" filled="f" stroked="f">
                <v:textbox style="mso-fit-shape-to-text:t">
                  <w:txbxContent>
                    <w:p w14:paraId="7F9A24F4" w14:textId="77777777" w:rsidR="00BE665A" w:rsidRDefault="00BE665A"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v:textbox>
              </v:shape>
            </w:pict>
          </mc:Fallback>
        </mc:AlternateContent>
      </w:r>
      <w:sdt>
        <w:sdtPr>
          <w:rPr>
            <w:rFonts w:asciiTheme="majorHAnsi" w:hAnsiTheme="majorHAnsi" w:cstheme="majorHAnsi"/>
            <w:caps/>
            <w:sz w:val="5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F602B4">
            <w:rPr>
              <w:rFonts w:asciiTheme="majorHAnsi" w:hAnsiTheme="majorHAnsi" w:cstheme="majorHAnsi"/>
              <w:caps/>
              <w:sz w:val="56"/>
              <w:szCs w:val="56"/>
            </w:rPr>
            <w:t>Comptabilité générale :  Référentiels</w:t>
          </w:r>
          <w:r w:rsidR="007D50C9">
            <w:rPr>
              <w:rFonts w:asciiTheme="majorHAnsi" w:hAnsiTheme="majorHAnsi" w:cstheme="majorHAnsi"/>
              <w:caps/>
              <w:sz w:val="56"/>
              <w:szCs w:val="56"/>
            </w:rPr>
            <w:t xml:space="preserve"> 1ere partie</w:t>
          </w:r>
        </w:sdtContent>
      </w:sdt>
      <w:r w:rsidR="00581BC0" w:rsidRPr="008F37F5">
        <w:rPr>
          <w:rFonts w:ascii="Futura PT Heavy" w:hAnsi="Futura PT Heavy" w:cstheme="majorHAnsi"/>
          <w:caps/>
          <w:sz w:val="56"/>
          <w:szCs w:val="56"/>
        </w:rPr>
        <w:br w:type="page"/>
      </w:r>
    </w:p>
    <w:p w14:paraId="5788AF08" w14:textId="77777777" w:rsidR="002454D3" w:rsidRPr="008F37F5" w:rsidRDefault="005924F8" w:rsidP="002454D3">
      <w:pPr>
        <w:pStyle w:val="Titre"/>
      </w:pPr>
      <w:r w:rsidRPr="008F37F5">
        <w:rPr>
          <w:noProof/>
        </w:rPr>
        <w:lastRenderedPageBreak/>
        <mc:AlternateContent>
          <mc:Choice Requires="wps">
            <w:drawing>
              <wp:anchor distT="0" distB="0" distL="114300" distR="114300" simplePos="0" relativeHeight="251658240" behindDoc="0" locked="0" layoutInCell="1" allowOverlap="1" wp14:anchorId="74ED3ABD" wp14:editId="4BF35055">
                <wp:simplePos x="0" y="0"/>
                <wp:positionH relativeFrom="margin">
                  <wp:align>left</wp:align>
                </wp:positionH>
                <wp:positionV relativeFrom="paragraph">
                  <wp:posOffset>37292</wp:posOffset>
                </wp:positionV>
                <wp:extent cx="303010" cy="261278"/>
                <wp:effectExtent l="1905" t="0" r="3810" b="3810"/>
                <wp:wrapSquare wrapText="bothSides"/>
                <wp:docPr id="2" name="Triangle isocèle 2"/>
                <wp:cNvGraphicFramePr/>
                <a:graphic xmlns:a="http://schemas.openxmlformats.org/drawingml/2006/main">
                  <a:graphicData uri="http://schemas.microsoft.com/office/word/2010/wordprocessingShape">
                    <wps:wsp>
                      <wps:cNvSpPr/>
                      <wps:spPr>
                        <a:xfrm rot="5400000">
                          <a:off x="0" y="0"/>
                          <a:ext cx="303010" cy="261278"/>
                        </a:xfrm>
                        <a:prstGeom prst="triangle">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DB8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0;margin-top:2.95pt;width:23.85pt;height:20.55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" fillcolor="#82d52f [3207]" stroked="f" strokeweight="1pt">
                <w10:wrap type="square" anchorx="margin"/>
              </v:shape>
            </w:pict>
          </mc:Fallback>
        </mc:AlternateContent>
      </w:r>
      <w:r w:rsidR="002454D3" w:rsidRPr="008F37F5">
        <w:t>Sommaire</w:t>
      </w:r>
    </w:p>
    <w:p w14:paraId="31AFB2A1" w14:textId="77777777" w:rsidR="002454D3" w:rsidRPr="008F37F5" w:rsidRDefault="002454D3" w:rsidP="002454D3">
      <w:pPr>
        <w:pStyle w:val="Titre"/>
      </w:pPr>
    </w:p>
    <w:p w14:paraId="56824A97" w14:textId="27C6B6C3" w:rsidR="00DF7A3A"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38356588" w:history="1">
        <w:r w:rsidR="00DF7A3A" w:rsidRPr="00C47F38">
          <w:rPr>
            <w:rStyle w:val="Lienhypertexte"/>
          </w:rPr>
          <w:t>1</w:t>
        </w:r>
        <w:r w:rsidR="00DF7A3A">
          <w:rPr>
            <w:b w:val="0"/>
            <w:caps w:val="0"/>
            <w:color w:val="auto"/>
            <w:sz w:val="22"/>
            <w:szCs w:val="22"/>
            <w:lang w:eastAsia="fr-FR"/>
          </w:rPr>
          <w:tab/>
        </w:r>
        <w:r w:rsidR="00DF7A3A" w:rsidRPr="00C47F38">
          <w:rPr>
            <w:rStyle w:val="Lienhypertexte"/>
          </w:rPr>
          <w:t>Référentiels comptabilité générale</w:t>
        </w:r>
        <w:r w:rsidR="00DF7A3A">
          <w:rPr>
            <w:webHidden/>
          </w:rPr>
          <w:tab/>
        </w:r>
        <w:r w:rsidR="00DF7A3A">
          <w:rPr>
            <w:webHidden/>
          </w:rPr>
          <w:fldChar w:fldCharType="begin"/>
        </w:r>
        <w:r w:rsidR="00DF7A3A">
          <w:rPr>
            <w:webHidden/>
          </w:rPr>
          <w:instrText xml:space="preserve"> PAGEREF _Toc38356588 \h </w:instrText>
        </w:r>
        <w:r w:rsidR="00DF7A3A">
          <w:rPr>
            <w:webHidden/>
          </w:rPr>
        </w:r>
        <w:r w:rsidR="00DF7A3A">
          <w:rPr>
            <w:webHidden/>
          </w:rPr>
          <w:fldChar w:fldCharType="separate"/>
        </w:r>
        <w:r w:rsidR="004058F5">
          <w:rPr>
            <w:webHidden/>
          </w:rPr>
          <w:t>3</w:t>
        </w:r>
        <w:r w:rsidR="00DF7A3A">
          <w:rPr>
            <w:webHidden/>
          </w:rPr>
          <w:fldChar w:fldCharType="end"/>
        </w:r>
      </w:hyperlink>
    </w:p>
    <w:p w14:paraId="5F745FEA" w14:textId="6C962D65" w:rsidR="00DF7A3A" w:rsidRDefault="00253EF8">
      <w:pPr>
        <w:pStyle w:val="TM2"/>
        <w:tabs>
          <w:tab w:val="left" w:pos="880"/>
          <w:tab w:val="right" w:leader="dot" w:pos="9062"/>
        </w:tabs>
        <w:rPr>
          <w:noProof/>
          <w:sz w:val="22"/>
          <w:szCs w:val="22"/>
          <w:lang w:eastAsia="fr-FR"/>
        </w:rPr>
      </w:pPr>
      <w:hyperlink w:anchor="_Toc38356589" w:history="1">
        <w:r w:rsidR="00DF7A3A" w:rsidRPr="00C47F38">
          <w:rPr>
            <w:rStyle w:val="Lienhypertexte"/>
            <w:noProof/>
          </w:rPr>
          <w:t>1.1</w:t>
        </w:r>
        <w:r w:rsidR="00DF7A3A">
          <w:rPr>
            <w:noProof/>
            <w:sz w:val="22"/>
            <w:szCs w:val="22"/>
            <w:lang w:eastAsia="fr-FR"/>
          </w:rPr>
          <w:tab/>
        </w:r>
        <w:r w:rsidR="00DF7A3A" w:rsidRPr="00C47F38">
          <w:rPr>
            <w:rStyle w:val="Lienhypertexte"/>
            <w:noProof/>
          </w:rPr>
          <w:t>Paramétrage dans programme (SYE)</w:t>
        </w:r>
        <w:r w:rsidR="00DF7A3A">
          <w:rPr>
            <w:noProof/>
            <w:webHidden/>
          </w:rPr>
          <w:tab/>
        </w:r>
        <w:r w:rsidR="00DF7A3A">
          <w:rPr>
            <w:noProof/>
            <w:webHidden/>
          </w:rPr>
          <w:fldChar w:fldCharType="begin"/>
        </w:r>
        <w:r w:rsidR="00DF7A3A">
          <w:rPr>
            <w:noProof/>
            <w:webHidden/>
          </w:rPr>
          <w:instrText xml:space="preserve"> PAGEREF _Toc38356589 \h </w:instrText>
        </w:r>
        <w:r w:rsidR="00DF7A3A">
          <w:rPr>
            <w:noProof/>
            <w:webHidden/>
          </w:rPr>
        </w:r>
        <w:r w:rsidR="00DF7A3A">
          <w:rPr>
            <w:noProof/>
            <w:webHidden/>
          </w:rPr>
          <w:fldChar w:fldCharType="separate"/>
        </w:r>
        <w:r w:rsidR="004058F5">
          <w:rPr>
            <w:noProof/>
            <w:webHidden/>
          </w:rPr>
          <w:t>3</w:t>
        </w:r>
        <w:r w:rsidR="00DF7A3A">
          <w:rPr>
            <w:noProof/>
            <w:webHidden/>
          </w:rPr>
          <w:fldChar w:fldCharType="end"/>
        </w:r>
      </w:hyperlink>
    </w:p>
    <w:p w14:paraId="0E9084C7" w14:textId="55313664" w:rsidR="00DF7A3A" w:rsidRDefault="00253EF8">
      <w:pPr>
        <w:pStyle w:val="TM2"/>
        <w:tabs>
          <w:tab w:val="left" w:pos="880"/>
          <w:tab w:val="right" w:leader="dot" w:pos="9062"/>
        </w:tabs>
        <w:rPr>
          <w:noProof/>
          <w:sz w:val="22"/>
          <w:szCs w:val="22"/>
          <w:lang w:eastAsia="fr-FR"/>
        </w:rPr>
      </w:pPr>
      <w:hyperlink w:anchor="_Toc38356590" w:history="1">
        <w:r w:rsidR="00DF7A3A" w:rsidRPr="00C47F38">
          <w:rPr>
            <w:rStyle w:val="Lienhypertexte"/>
            <w:noProof/>
          </w:rPr>
          <w:t>1.2</w:t>
        </w:r>
        <w:r w:rsidR="00DF7A3A">
          <w:rPr>
            <w:noProof/>
            <w:sz w:val="22"/>
            <w:szCs w:val="22"/>
            <w:lang w:eastAsia="fr-FR"/>
          </w:rPr>
          <w:tab/>
        </w:r>
        <w:r w:rsidR="00DF7A3A" w:rsidRPr="00C47F38">
          <w:rPr>
            <w:rStyle w:val="Lienhypertexte"/>
            <w:noProof/>
          </w:rPr>
          <w:t>JVSP</w:t>
        </w:r>
        <w:r w:rsidR="00DF7A3A">
          <w:rPr>
            <w:noProof/>
            <w:webHidden/>
          </w:rPr>
          <w:tab/>
        </w:r>
        <w:r w:rsidR="00DF7A3A">
          <w:rPr>
            <w:noProof/>
            <w:webHidden/>
          </w:rPr>
          <w:fldChar w:fldCharType="begin"/>
        </w:r>
        <w:r w:rsidR="00DF7A3A">
          <w:rPr>
            <w:noProof/>
            <w:webHidden/>
          </w:rPr>
          <w:instrText xml:space="preserve"> PAGEREF _Toc38356590 \h </w:instrText>
        </w:r>
        <w:r w:rsidR="00DF7A3A">
          <w:rPr>
            <w:noProof/>
            <w:webHidden/>
          </w:rPr>
        </w:r>
        <w:r w:rsidR="00DF7A3A">
          <w:rPr>
            <w:noProof/>
            <w:webHidden/>
          </w:rPr>
          <w:fldChar w:fldCharType="separate"/>
        </w:r>
        <w:r w:rsidR="004058F5">
          <w:rPr>
            <w:noProof/>
            <w:webHidden/>
          </w:rPr>
          <w:t>3</w:t>
        </w:r>
        <w:r w:rsidR="00DF7A3A">
          <w:rPr>
            <w:noProof/>
            <w:webHidden/>
          </w:rPr>
          <w:fldChar w:fldCharType="end"/>
        </w:r>
      </w:hyperlink>
    </w:p>
    <w:p w14:paraId="594287EE" w14:textId="170297FB" w:rsidR="00DF7A3A" w:rsidRDefault="00253EF8">
      <w:pPr>
        <w:pStyle w:val="TM2"/>
        <w:tabs>
          <w:tab w:val="left" w:pos="880"/>
          <w:tab w:val="right" w:leader="dot" w:pos="9062"/>
        </w:tabs>
        <w:rPr>
          <w:noProof/>
          <w:sz w:val="22"/>
          <w:szCs w:val="22"/>
          <w:lang w:eastAsia="fr-FR"/>
        </w:rPr>
      </w:pPr>
      <w:hyperlink w:anchor="_Toc38356591" w:history="1">
        <w:r w:rsidR="00DF7A3A" w:rsidRPr="00C47F38">
          <w:rPr>
            <w:rStyle w:val="Lienhypertexte"/>
            <w:noProof/>
          </w:rPr>
          <w:t>1.3</w:t>
        </w:r>
        <w:r w:rsidR="00DF7A3A">
          <w:rPr>
            <w:noProof/>
            <w:sz w:val="22"/>
            <w:szCs w:val="22"/>
            <w:lang w:eastAsia="fr-FR"/>
          </w:rPr>
          <w:tab/>
        </w:r>
        <w:r w:rsidR="00DF7A3A" w:rsidRPr="00C47F38">
          <w:rPr>
            <w:rStyle w:val="Lienhypertexte"/>
            <w:noProof/>
          </w:rPr>
          <w:t>Paramétrage « tous les champs » dans programme (SY)</w:t>
        </w:r>
        <w:r w:rsidR="00DF7A3A">
          <w:rPr>
            <w:noProof/>
            <w:webHidden/>
          </w:rPr>
          <w:tab/>
        </w:r>
        <w:r w:rsidR="00DF7A3A">
          <w:rPr>
            <w:noProof/>
            <w:webHidden/>
          </w:rPr>
          <w:fldChar w:fldCharType="begin"/>
        </w:r>
        <w:r w:rsidR="00DF7A3A">
          <w:rPr>
            <w:noProof/>
            <w:webHidden/>
          </w:rPr>
          <w:instrText xml:space="preserve"> PAGEREF _Toc38356591 \h </w:instrText>
        </w:r>
        <w:r w:rsidR="00DF7A3A">
          <w:rPr>
            <w:noProof/>
            <w:webHidden/>
          </w:rPr>
        </w:r>
        <w:r w:rsidR="00DF7A3A">
          <w:rPr>
            <w:noProof/>
            <w:webHidden/>
          </w:rPr>
          <w:fldChar w:fldCharType="separate"/>
        </w:r>
        <w:r w:rsidR="004058F5">
          <w:rPr>
            <w:noProof/>
            <w:webHidden/>
          </w:rPr>
          <w:t>4</w:t>
        </w:r>
        <w:r w:rsidR="00DF7A3A">
          <w:rPr>
            <w:noProof/>
            <w:webHidden/>
          </w:rPr>
          <w:fldChar w:fldCharType="end"/>
        </w:r>
      </w:hyperlink>
    </w:p>
    <w:p w14:paraId="686593CB" w14:textId="16EDAE49" w:rsidR="00DF7A3A" w:rsidRDefault="00253EF8">
      <w:pPr>
        <w:pStyle w:val="TM2"/>
        <w:tabs>
          <w:tab w:val="left" w:pos="880"/>
          <w:tab w:val="right" w:leader="dot" w:pos="9062"/>
        </w:tabs>
        <w:rPr>
          <w:noProof/>
          <w:sz w:val="22"/>
          <w:szCs w:val="22"/>
          <w:lang w:eastAsia="fr-FR"/>
        </w:rPr>
      </w:pPr>
      <w:hyperlink w:anchor="_Toc38356592" w:history="1">
        <w:r w:rsidR="00DF7A3A" w:rsidRPr="00C47F38">
          <w:rPr>
            <w:rStyle w:val="Lienhypertexte"/>
            <w:noProof/>
          </w:rPr>
          <w:t>1.4</w:t>
        </w:r>
        <w:r w:rsidR="00DF7A3A">
          <w:rPr>
            <w:noProof/>
            <w:sz w:val="22"/>
            <w:szCs w:val="22"/>
            <w:lang w:eastAsia="fr-FR"/>
          </w:rPr>
          <w:tab/>
        </w:r>
        <w:r w:rsidR="00DF7A3A" w:rsidRPr="00C47F38">
          <w:rPr>
            <w:rStyle w:val="Lienhypertexte"/>
            <w:noProof/>
          </w:rPr>
          <w:t>Paramétrage PR</w:t>
        </w:r>
        <w:r w:rsidR="00DF7A3A">
          <w:rPr>
            <w:noProof/>
            <w:webHidden/>
          </w:rPr>
          <w:tab/>
        </w:r>
        <w:r w:rsidR="00DF7A3A">
          <w:rPr>
            <w:noProof/>
            <w:webHidden/>
          </w:rPr>
          <w:fldChar w:fldCharType="begin"/>
        </w:r>
        <w:r w:rsidR="00DF7A3A">
          <w:rPr>
            <w:noProof/>
            <w:webHidden/>
          </w:rPr>
          <w:instrText xml:space="preserve"> PAGEREF _Toc38356592 \h </w:instrText>
        </w:r>
        <w:r w:rsidR="00DF7A3A">
          <w:rPr>
            <w:noProof/>
            <w:webHidden/>
          </w:rPr>
        </w:r>
        <w:r w:rsidR="00DF7A3A">
          <w:rPr>
            <w:noProof/>
            <w:webHidden/>
          </w:rPr>
          <w:fldChar w:fldCharType="separate"/>
        </w:r>
        <w:r w:rsidR="004058F5">
          <w:rPr>
            <w:noProof/>
            <w:webHidden/>
          </w:rPr>
          <w:t>5</w:t>
        </w:r>
        <w:r w:rsidR="00DF7A3A">
          <w:rPr>
            <w:noProof/>
            <w:webHidden/>
          </w:rPr>
          <w:fldChar w:fldCharType="end"/>
        </w:r>
      </w:hyperlink>
    </w:p>
    <w:p w14:paraId="1BE3C6E3" w14:textId="43C95DE2" w:rsidR="00DF7A3A" w:rsidRDefault="00253EF8">
      <w:pPr>
        <w:pStyle w:val="TM2"/>
        <w:tabs>
          <w:tab w:val="left" w:pos="880"/>
          <w:tab w:val="right" w:leader="dot" w:pos="9062"/>
        </w:tabs>
        <w:rPr>
          <w:noProof/>
          <w:sz w:val="22"/>
          <w:szCs w:val="22"/>
          <w:lang w:eastAsia="fr-FR"/>
        </w:rPr>
      </w:pPr>
      <w:hyperlink w:anchor="_Toc38356593" w:history="1">
        <w:r w:rsidR="00DF7A3A" w:rsidRPr="00C47F38">
          <w:rPr>
            <w:rStyle w:val="Lienhypertexte"/>
            <w:noProof/>
          </w:rPr>
          <w:t>1.5</w:t>
        </w:r>
        <w:r w:rsidR="00DF7A3A">
          <w:rPr>
            <w:noProof/>
            <w:sz w:val="22"/>
            <w:szCs w:val="22"/>
            <w:lang w:eastAsia="fr-FR"/>
          </w:rPr>
          <w:tab/>
        </w:r>
        <w:r w:rsidR="00DF7A3A" w:rsidRPr="00C47F38">
          <w:rPr>
            <w:rStyle w:val="Lienhypertexte"/>
            <w:noProof/>
          </w:rPr>
          <w:t>Paramétrage XXA6</w:t>
        </w:r>
        <w:r w:rsidR="00DF7A3A">
          <w:rPr>
            <w:noProof/>
            <w:webHidden/>
          </w:rPr>
          <w:tab/>
        </w:r>
        <w:r w:rsidR="00DF7A3A">
          <w:rPr>
            <w:noProof/>
            <w:webHidden/>
          </w:rPr>
          <w:fldChar w:fldCharType="begin"/>
        </w:r>
        <w:r w:rsidR="00DF7A3A">
          <w:rPr>
            <w:noProof/>
            <w:webHidden/>
          </w:rPr>
          <w:instrText xml:space="preserve"> PAGEREF _Toc38356593 \h </w:instrText>
        </w:r>
        <w:r w:rsidR="00DF7A3A">
          <w:rPr>
            <w:noProof/>
            <w:webHidden/>
          </w:rPr>
        </w:r>
        <w:r w:rsidR="00DF7A3A">
          <w:rPr>
            <w:noProof/>
            <w:webHidden/>
          </w:rPr>
          <w:fldChar w:fldCharType="separate"/>
        </w:r>
        <w:r w:rsidR="004058F5">
          <w:rPr>
            <w:noProof/>
            <w:webHidden/>
          </w:rPr>
          <w:t>6</w:t>
        </w:r>
        <w:r w:rsidR="00DF7A3A">
          <w:rPr>
            <w:noProof/>
            <w:webHidden/>
          </w:rPr>
          <w:fldChar w:fldCharType="end"/>
        </w:r>
      </w:hyperlink>
    </w:p>
    <w:p w14:paraId="0C51BAC6" w14:textId="2F6CD6DB" w:rsidR="00DF7A3A" w:rsidRDefault="00253EF8">
      <w:pPr>
        <w:pStyle w:val="TM2"/>
        <w:tabs>
          <w:tab w:val="left" w:pos="880"/>
          <w:tab w:val="right" w:leader="dot" w:pos="9062"/>
        </w:tabs>
        <w:rPr>
          <w:noProof/>
          <w:sz w:val="22"/>
          <w:szCs w:val="22"/>
          <w:lang w:eastAsia="fr-FR"/>
        </w:rPr>
      </w:pPr>
      <w:hyperlink w:anchor="_Toc38356594" w:history="1">
        <w:r w:rsidR="00DF7A3A" w:rsidRPr="00C47F38">
          <w:rPr>
            <w:rStyle w:val="Lienhypertexte"/>
            <w:noProof/>
          </w:rPr>
          <w:t>1.6</w:t>
        </w:r>
        <w:r w:rsidR="00DF7A3A">
          <w:rPr>
            <w:noProof/>
            <w:sz w:val="22"/>
            <w:szCs w:val="22"/>
            <w:lang w:eastAsia="fr-FR"/>
          </w:rPr>
          <w:tab/>
        </w:r>
        <w:r w:rsidR="00DF7A3A" w:rsidRPr="00C47F38">
          <w:rPr>
            <w:rStyle w:val="Lienhypertexte"/>
            <w:noProof/>
          </w:rPr>
          <w:t>Type de compte (XXKOT)</w:t>
        </w:r>
        <w:r w:rsidR="00DF7A3A">
          <w:rPr>
            <w:noProof/>
            <w:webHidden/>
          </w:rPr>
          <w:tab/>
        </w:r>
        <w:r w:rsidR="00DF7A3A">
          <w:rPr>
            <w:noProof/>
            <w:webHidden/>
          </w:rPr>
          <w:fldChar w:fldCharType="begin"/>
        </w:r>
        <w:r w:rsidR="00DF7A3A">
          <w:rPr>
            <w:noProof/>
            <w:webHidden/>
          </w:rPr>
          <w:instrText xml:space="preserve"> PAGEREF _Toc38356594 \h </w:instrText>
        </w:r>
        <w:r w:rsidR="00DF7A3A">
          <w:rPr>
            <w:noProof/>
            <w:webHidden/>
          </w:rPr>
        </w:r>
        <w:r w:rsidR="00DF7A3A">
          <w:rPr>
            <w:noProof/>
            <w:webHidden/>
          </w:rPr>
          <w:fldChar w:fldCharType="separate"/>
        </w:r>
        <w:r w:rsidR="004058F5">
          <w:rPr>
            <w:noProof/>
            <w:webHidden/>
          </w:rPr>
          <w:t>6</w:t>
        </w:r>
        <w:r w:rsidR="00DF7A3A">
          <w:rPr>
            <w:noProof/>
            <w:webHidden/>
          </w:rPr>
          <w:fldChar w:fldCharType="end"/>
        </w:r>
      </w:hyperlink>
    </w:p>
    <w:p w14:paraId="3676FC45" w14:textId="7EA78C57" w:rsidR="00DF7A3A" w:rsidRDefault="00253EF8">
      <w:pPr>
        <w:pStyle w:val="TM2"/>
        <w:tabs>
          <w:tab w:val="left" w:pos="880"/>
          <w:tab w:val="right" w:leader="dot" w:pos="9062"/>
        </w:tabs>
        <w:rPr>
          <w:noProof/>
          <w:sz w:val="22"/>
          <w:szCs w:val="22"/>
          <w:lang w:eastAsia="fr-FR"/>
        </w:rPr>
      </w:pPr>
      <w:hyperlink w:anchor="_Toc38356595" w:history="1">
        <w:r w:rsidR="00DF7A3A" w:rsidRPr="00C47F38">
          <w:rPr>
            <w:rStyle w:val="Lienhypertexte"/>
            <w:noProof/>
          </w:rPr>
          <w:t>1.7</w:t>
        </w:r>
        <w:r w:rsidR="00DF7A3A">
          <w:rPr>
            <w:noProof/>
            <w:sz w:val="22"/>
            <w:szCs w:val="22"/>
            <w:lang w:eastAsia="fr-FR"/>
          </w:rPr>
          <w:tab/>
        </w:r>
        <w:r w:rsidR="00DF7A3A" w:rsidRPr="00C47F38">
          <w:rPr>
            <w:rStyle w:val="Lienhypertexte"/>
            <w:noProof/>
          </w:rPr>
          <w:t>Paramétrage onglet général dans SY</w:t>
        </w:r>
        <w:r w:rsidR="00DF7A3A">
          <w:rPr>
            <w:noProof/>
            <w:webHidden/>
          </w:rPr>
          <w:tab/>
        </w:r>
        <w:r w:rsidR="00DF7A3A">
          <w:rPr>
            <w:noProof/>
            <w:webHidden/>
          </w:rPr>
          <w:fldChar w:fldCharType="begin"/>
        </w:r>
        <w:r w:rsidR="00DF7A3A">
          <w:rPr>
            <w:noProof/>
            <w:webHidden/>
          </w:rPr>
          <w:instrText xml:space="preserve"> PAGEREF _Toc38356595 \h </w:instrText>
        </w:r>
        <w:r w:rsidR="00DF7A3A">
          <w:rPr>
            <w:noProof/>
            <w:webHidden/>
          </w:rPr>
        </w:r>
        <w:r w:rsidR="00DF7A3A">
          <w:rPr>
            <w:noProof/>
            <w:webHidden/>
          </w:rPr>
          <w:fldChar w:fldCharType="separate"/>
        </w:r>
        <w:r w:rsidR="004058F5">
          <w:rPr>
            <w:noProof/>
            <w:webHidden/>
          </w:rPr>
          <w:t>7</w:t>
        </w:r>
        <w:r w:rsidR="00DF7A3A">
          <w:rPr>
            <w:noProof/>
            <w:webHidden/>
          </w:rPr>
          <w:fldChar w:fldCharType="end"/>
        </w:r>
      </w:hyperlink>
    </w:p>
    <w:p w14:paraId="0DB8C1B4" w14:textId="692AC495" w:rsidR="00DF7A3A" w:rsidRDefault="00253EF8">
      <w:pPr>
        <w:pStyle w:val="TM2"/>
        <w:tabs>
          <w:tab w:val="left" w:pos="880"/>
          <w:tab w:val="right" w:leader="dot" w:pos="9062"/>
        </w:tabs>
        <w:rPr>
          <w:noProof/>
          <w:sz w:val="22"/>
          <w:szCs w:val="22"/>
          <w:lang w:eastAsia="fr-FR"/>
        </w:rPr>
      </w:pPr>
      <w:hyperlink w:anchor="_Toc38356596" w:history="1">
        <w:r w:rsidR="00DF7A3A" w:rsidRPr="00C47F38">
          <w:rPr>
            <w:rStyle w:val="Lienhypertexte"/>
            <w:noProof/>
          </w:rPr>
          <w:t>1.8</w:t>
        </w:r>
        <w:r w:rsidR="00DF7A3A">
          <w:rPr>
            <w:noProof/>
            <w:sz w:val="22"/>
            <w:szCs w:val="22"/>
            <w:lang w:eastAsia="fr-FR"/>
          </w:rPr>
          <w:tab/>
        </w:r>
        <w:r w:rsidR="00DF7A3A" w:rsidRPr="00C47F38">
          <w:rPr>
            <w:rStyle w:val="Lienhypertexte"/>
            <w:noProof/>
          </w:rPr>
          <w:t>Paramètre banque</w:t>
        </w:r>
        <w:r w:rsidR="00DF7A3A">
          <w:rPr>
            <w:noProof/>
            <w:webHidden/>
          </w:rPr>
          <w:tab/>
        </w:r>
        <w:r w:rsidR="00DF7A3A">
          <w:rPr>
            <w:noProof/>
            <w:webHidden/>
          </w:rPr>
          <w:fldChar w:fldCharType="begin"/>
        </w:r>
        <w:r w:rsidR="00DF7A3A">
          <w:rPr>
            <w:noProof/>
            <w:webHidden/>
          </w:rPr>
          <w:instrText xml:space="preserve"> PAGEREF _Toc38356596 \h </w:instrText>
        </w:r>
        <w:r w:rsidR="00DF7A3A">
          <w:rPr>
            <w:noProof/>
            <w:webHidden/>
          </w:rPr>
        </w:r>
        <w:r w:rsidR="00DF7A3A">
          <w:rPr>
            <w:noProof/>
            <w:webHidden/>
          </w:rPr>
          <w:fldChar w:fldCharType="separate"/>
        </w:r>
        <w:r w:rsidR="004058F5">
          <w:rPr>
            <w:noProof/>
            <w:webHidden/>
          </w:rPr>
          <w:t>8</w:t>
        </w:r>
        <w:r w:rsidR="00DF7A3A">
          <w:rPr>
            <w:noProof/>
            <w:webHidden/>
          </w:rPr>
          <w:fldChar w:fldCharType="end"/>
        </w:r>
      </w:hyperlink>
    </w:p>
    <w:p w14:paraId="03EBD9AE" w14:textId="131CDFAE" w:rsidR="00DF7A3A" w:rsidRDefault="00253EF8">
      <w:pPr>
        <w:pStyle w:val="TM2"/>
        <w:tabs>
          <w:tab w:val="left" w:pos="880"/>
          <w:tab w:val="right" w:leader="dot" w:pos="9062"/>
        </w:tabs>
        <w:rPr>
          <w:noProof/>
          <w:sz w:val="22"/>
          <w:szCs w:val="22"/>
          <w:lang w:eastAsia="fr-FR"/>
        </w:rPr>
      </w:pPr>
      <w:hyperlink w:anchor="_Toc38356597" w:history="1">
        <w:r w:rsidR="00DF7A3A" w:rsidRPr="00C47F38">
          <w:rPr>
            <w:rStyle w:val="Lienhypertexte"/>
            <w:noProof/>
          </w:rPr>
          <w:t>1.9</w:t>
        </w:r>
        <w:r w:rsidR="00DF7A3A">
          <w:rPr>
            <w:noProof/>
            <w:sz w:val="22"/>
            <w:szCs w:val="22"/>
            <w:lang w:eastAsia="fr-FR"/>
          </w:rPr>
          <w:tab/>
        </w:r>
        <w:r w:rsidR="00DF7A3A" w:rsidRPr="00C47F38">
          <w:rPr>
            <w:rStyle w:val="Lienhypertexte"/>
            <w:noProof/>
          </w:rPr>
          <w:t>Exercice Comptable (REDAR)</w:t>
        </w:r>
        <w:r w:rsidR="00DF7A3A">
          <w:rPr>
            <w:noProof/>
            <w:webHidden/>
          </w:rPr>
          <w:tab/>
        </w:r>
        <w:r w:rsidR="00DF7A3A">
          <w:rPr>
            <w:noProof/>
            <w:webHidden/>
          </w:rPr>
          <w:fldChar w:fldCharType="begin"/>
        </w:r>
        <w:r w:rsidR="00DF7A3A">
          <w:rPr>
            <w:noProof/>
            <w:webHidden/>
          </w:rPr>
          <w:instrText xml:space="preserve"> PAGEREF _Toc38356597 \h </w:instrText>
        </w:r>
        <w:r w:rsidR="00DF7A3A">
          <w:rPr>
            <w:noProof/>
            <w:webHidden/>
          </w:rPr>
        </w:r>
        <w:r w:rsidR="00DF7A3A">
          <w:rPr>
            <w:noProof/>
            <w:webHidden/>
          </w:rPr>
          <w:fldChar w:fldCharType="separate"/>
        </w:r>
        <w:r w:rsidR="004058F5">
          <w:rPr>
            <w:noProof/>
            <w:webHidden/>
          </w:rPr>
          <w:t>9</w:t>
        </w:r>
        <w:r w:rsidR="00DF7A3A">
          <w:rPr>
            <w:noProof/>
            <w:webHidden/>
          </w:rPr>
          <w:fldChar w:fldCharType="end"/>
        </w:r>
      </w:hyperlink>
    </w:p>
    <w:p w14:paraId="0A0AA009" w14:textId="6DC9ACC7" w:rsidR="00DF7A3A" w:rsidRDefault="00253EF8">
      <w:pPr>
        <w:pStyle w:val="TM3"/>
        <w:rPr>
          <w:color w:val="auto"/>
          <w:sz w:val="22"/>
          <w:szCs w:val="22"/>
          <w:lang w:eastAsia="fr-FR"/>
        </w:rPr>
      </w:pPr>
      <w:hyperlink w:anchor="_Toc38356598" w:history="1">
        <w:r w:rsidR="00DF7A3A" w:rsidRPr="00C47F38">
          <w:rPr>
            <w:rStyle w:val="Lienhypertexte"/>
          </w:rPr>
          <w:t>1.9.1</w:t>
        </w:r>
        <w:r w:rsidR="00DF7A3A">
          <w:rPr>
            <w:color w:val="auto"/>
            <w:sz w:val="22"/>
            <w:szCs w:val="22"/>
            <w:lang w:eastAsia="fr-FR"/>
          </w:rPr>
          <w:tab/>
        </w:r>
        <w:r w:rsidR="00DF7A3A" w:rsidRPr="00C47F38">
          <w:rPr>
            <w:rStyle w:val="Lienhypertexte"/>
          </w:rPr>
          <w:t>Création d’un exercice :</w:t>
        </w:r>
        <w:r w:rsidR="00DF7A3A">
          <w:rPr>
            <w:webHidden/>
          </w:rPr>
          <w:tab/>
        </w:r>
        <w:r w:rsidR="00DF7A3A">
          <w:rPr>
            <w:webHidden/>
          </w:rPr>
          <w:fldChar w:fldCharType="begin"/>
        </w:r>
        <w:r w:rsidR="00DF7A3A">
          <w:rPr>
            <w:webHidden/>
          </w:rPr>
          <w:instrText xml:space="preserve"> PAGEREF _Toc38356598 \h </w:instrText>
        </w:r>
        <w:r w:rsidR="00DF7A3A">
          <w:rPr>
            <w:webHidden/>
          </w:rPr>
        </w:r>
        <w:r w:rsidR="00DF7A3A">
          <w:rPr>
            <w:webHidden/>
          </w:rPr>
          <w:fldChar w:fldCharType="separate"/>
        </w:r>
        <w:r w:rsidR="004058F5">
          <w:rPr>
            <w:webHidden/>
          </w:rPr>
          <w:t>10</w:t>
        </w:r>
        <w:r w:rsidR="00DF7A3A">
          <w:rPr>
            <w:webHidden/>
          </w:rPr>
          <w:fldChar w:fldCharType="end"/>
        </w:r>
      </w:hyperlink>
    </w:p>
    <w:p w14:paraId="54AA391C" w14:textId="3F2B7B86" w:rsidR="00DF7A3A" w:rsidRDefault="00253EF8">
      <w:pPr>
        <w:pStyle w:val="TM2"/>
        <w:tabs>
          <w:tab w:val="left" w:pos="880"/>
          <w:tab w:val="right" w:leader="dot" w:pos="9062"/>
        </w:tabs>
        <w:rPr>
          <w:noProof/>
          <w:sz w:val="22"/>
          <w:szCs w:val="22"/>
          <w:lang w:eastAsia="fr-FR"/>
        </w:rPr>
      </w:pPr>
      <w:hyperlink w:anchor="_Toc38356599" w:history="1">
        <w:r w:rsidR="00DF7A3A" w:rsidRPr="00C47F38">
          <w:rPr>
            <w:rStyle w:val="Lienhypertexte"/>
            <w:noProof/>
          </w:rPr>
          <w:t>1.10</w:t>
        </w:r>
        <w:r w:rsidR="00DF7A3A">
          <w:rPr>
            <w:noProof/>
            <w:sz w:val="22"/>
            <w:szCs w:val="22"/>
            <w:lang w:eastAsia="fr-FR"/>
          </w:rPr>
          <w:tab/>
        </w:r>
        <w:r w:rsidR="00DF7A3A" w:rsidRPr="00C47F38">
          <w:rPr>
            <w:rStyle w:val="Lienhypertexte"/>
            <w:noProof/>
          </w:rPr>
          <w:t>Plan comptable KO</w:t>
        </w:r>
        <w:r w:rsidR="00DF7A3A">
          <w:rPr>
            <w:noProof/>
            <w:webHidden/>
          </w:rPr>
          <w:tab/>
        </w:r>
        <w:r w:rsidR="00DF7A3A">
          <w:rPr>
            <w:noProof/>
            <w:webHidden/>
          </w:rPr>
          <w:fldChar w:fldCharType="begin"/>
        </w:r>
        <w:r w:rsidR="00DF7A3A">
          <w:rPr>
            <w:noProof/>
            <w:webHidden/>
          </w:rPr>
          <w:instrText xml:space="preserve"> PAGEREF _Toc38356599 \h </w:instrText>
        </w:r>
        <w:r w:rsidR="00DF7A3A">
          <w:rPr>
            <w:noProof/>
            <w:webHidden/>
          </w:rPr>
        </w:r>
        <w:r w:rsidR="00DF7A3A">
          <w:rPr>
            <w:noProof/>
            <w:webHidden/>
          </w:rPr>
          <w:fldChar w:fldCharType="separate"/>
        </w:r>
        <w:r w:rsidR="004058F5">
          <w:rPr>
            <w:noProof/>
            <w:webHidden/>
          </w:rPr>
          <w:t>14</w:t>
        </w:r>
        <w:r w:rsidR="00DF7A3A">
          <w:rPr>
            <w:noProof/>
            <w:webHidden/>
          </w:rPr>
          <w:fldChar w:fldCharType="end"/>
        </w:r>
      </w:hyperlink>
    </w:p>
    <w:p w14:paraId="215DB7B9" w14:textId="50721398" w:rsidR="00DF7A3A" w:rsidRDefault="00253EF8">
      <w:pPr>
        <w:pStyle w:val="TM3"/>
        <w:rPr>
          <w:color w:val="auto"/>
          <w:sz w:val="22"/>
          <w:szCs w:val="22"/>
          <w:lang w:eastAsia="fr-FR"/>
        </w:rPr>
      </w:pPr>
      <w:hyperlink w:anchor="_Toc38356600" w:history="1">
        <w:r w:rsidR="00DF7A3A" w:rsidRPr="00C47F38">
          <w:rPr>
            <w:rStyle w:val="Lienhypertexte"/>
          </w:rPr>
          <w:t>1.10.1</w:t>
        </w:r>
        <w:r w:rsidR="00DF7A3A">
          <w:rPr>
            <w:color w:val="auto"/>
            <w:sz w:val="22"/>
            <w:szCs w:val="22"/>
            <w:lang w:eastAsia="fr-FR"/>
          </w:rPr>
          <w:tab/>
        </w:r>
        <w:r w:rsidR="00DF7A3A" w:rsidRPr="00C47F38">
          <w:rPr>
            <w:rStyle w:val="Lienhypertexte"/>
          </w:rPr>
          <w:t>Plan comptable</w:t>
        </w:r>
        <w:r w:rsidR="00DF7A3A">
          <w:rPr>
            <w:webHidden/>
          </w:rPr>
          <w:tab/>
        </w:r>
        <w:r w:rsidR="00DF7A3A">
          <w:rPr>
            <w:webHidden/>
          </w:rPr>
          <w:fldChar w:fldCharType="begin"/>
        </w:r>
        <w:r w:rsidR="00DF7A3A">
          <w:rPr>
            <w:webHidden/>
          </w:rPr>
          <w:instrText xml:space="preserve"> PAGEREF _Toc38356600 \h </w:instrText>
        </w:r>
        <w:r w:rsidR="00DF7A3A">
          <w:rPr>
            <w:webHidden/>
          </w:rPr>
        </w:r>
        <w:r w:rsidR="00DF7A3A">
          <w:rPr>
            <w:webHidden/>
          </w:rPr>
          <w:fldChar w:fldCharType="separate"/>
        </w:r>
        <w:r w:rsidR="004058F5">
          <w:rPr>
            <w:webHidden/>
          </w:rPr>
          <w:t>15</w:t>
        </w:r>
        <w:r w:rsidR="00DF7A3A">
          <w:rPr>
            <w:webHidden/>
          </w:rPr>
          <w:fldChar w:fldCharType="end"/>
        </w:r>
      </w:hyperlink>
    </w:p>
    <w:p w14:paraId="235DF1CD" w14:textId="4E539D93" w:rsidR="00DF7A3A" w:rsidRDefault="00253EF8">
      <w:pPr>
        <w:pStyle w:val="TM3"/>
        <w:rPr>
          <w:color w:val="auto"/>
          <w:sz w:val="22"/>
          <w:szCs w:val="22"/>
          <w:lang w:eastAsia="fr-FR"/>
        </w:rPr>
      </w:pPr>
      <w:hyperlink w:anchor="_Toc38356601" w:history="1">
        <w:r w:rsidR="00DF7A3A" w:rsidRPr="00C47F38">
          <w:rPr>
            <w:rStyle w:val="Lienhypertexte"/>
          </w:rPr>
          <w:t>1.10.2</w:t>
        </w:r>
        <w:r w:rsidR="00DF7A3A">
          <w:rPr>
            <w:color w:val="auto"/>
            <w:sz w:val="22"/>
            <w:szCs w:val="22"/>
            <w:lang w:eastAsia="fr-FR"/>
          </w:rPr>
          <w:tab/>
        </w:r>
        <w:r w:rsidR="00DF7A3A" w:rsidRPr="00C47F38">
          <w:rPr>
            <w:rStyle w:val="Lienhypertexte"/>
          </w:rPr>
          <w:t>Compte unique pour un exercice</w:t>
        </w:r>
        <w:r w:rsidR="00DF7A3A">
          <w:rPr>
            <w:webHidden/>
          </w:rPr>
          <w:tab/>
        </w:r>
        <w:r w:rsidR="00DF7A3A">
          <w:rPr>
            <w:webHidden/>
          </w:rPr>
          <w:fldChar w:fldCharType="begin"/>
        </w:r>
        <w:r w:rsidR="00DF7A3A">
          <w:rPr>
            <w:webHidden/>
          </w:rPr>
          <w:instrText xml:space="preserve"> PAGEREF _Toc38356601 \h </w:instrText>
        </w:r>
        <w:r w:rsidR="00DF7A3A">
          <w:rPr>
            <w:webHidden/>
          </w:rPr>
        </w:r>
        <w:r w:rsidR="00DF7A3A">
          <w:rPr>
            <w:webHidden/>
          </w:rPr>
          <w:fldChar w:fldCharType="separate"/>
        </w:r>
        <w:r w:rsidR="004058F5">
          <w:rPr>
            <w:webHidden/>
          </w:rPr>
          <w:t>19</w:t>
        </w:r>
        <w:r w:rsidR="00DF7A3A">
          <w:rPr>
            <w:webHidden/>
          </w:rPr>
          <w:fldChar w:fldCharType="end"/>
        </w:r>
      </w:hyperlink>
    </w:p>
    <w:p w14:paraId="661204C9" w14:textId="0147033E" w:rsidR="00DF7A3A" w:rsidRDefault="00253EF8">
      <w:pPr>
        <w:pStyle w:val="TM2"/>
        <w:tabs>
          <w:tab w:val="left" w:pos="880"/>
          <w:tab w:val="right" w:leader="dot" w:pos="9062"/>
        </w:tabs>
        <w:rPr>
          <w:noProof/>
          <w:sz w:val="22"/>
          <w:szCs w:val="22"/>
          <w:lang w:eastAsia="fr-FR"/>
        </w:rPr>
      </w:pPr>
      <w:hyperlink w:anchor="_Toc38356602" w:history="1">
        <w:r w:rsidR="00DF7A3A" w:rsidRPr="00C47F38">
          <w:rPr>
            <w:rStyle w:val="Lienhypertexte"/>
            <w:noProof/>
          </w:rPr>
          <w:t>1.11</w:t>
        </w:r>
        <w:r w:rsidR="00DF7A3A">
          <w:rPr>
            <w:noProof/>
            <w:sz w:val="22"/>
            <w:szCs w:val="22"/>
            <w:lang w:eastAsia="fr-FR"/>
          </w:rPr>
          <w:tab/>
        </w:r>
        <w:r w:rsidR="00DF7A3A" w:rsidRPr="00C47F38">
          <w:rPr>
            <w:rStyle w:val="Lienhypertexte"/>
            <w:noProof/>
          </w:rPr>
          <w:t>Paramétrage Classe – Sous-classe – Sous-sous-classe</w:t>
        </w:r>
        <w:r w:rsidR="00DF7A3A">
          <w:rPr>
            <w:noProof/>
            <w:webHidden/>
          </w:rPr>
          <w:tab/>
        </w:r>
        <w:r w:rsidR="00DF7A3A">
          <w:rPr>
            <w:noProof/>
            <w:webHidden/>
          </w:rPr>
          <w:fldChar w:fldCharType="begin"/>
        </w:r>
        <w:r w:rsidR="00DF7A3A">
          <w:rPr>
            <w:noProof/>
            <w:webHidden/>
          </w:rPr>
          <w:instrText xml:space="preserve"> PAGEREF _Toc38356602 \h </w:instrText>
        </w:r>
        <w:r w:rsidR="00DF7A3A">
          <w:rPr>
            <w:noProof/>
            <w:webHidden/>
          </w:rPr>
        </w:r>
        <w:r w:rsidR="00DF7A3A">
          <w:rPr>
            <w:noProof/>
            <w:webHidden/>
          </w:rPr>
          <w:fldChar w:fldCharType="separate"/>
        </w:r>
        <w:r w:rsidR="004058F5">
          <w:rPr>
            <w:noProof/>
            <w:webHidden/>
          </w:rPr>
          <w:t>19</w:t>
        </w:r>
        <w:r w:rsidR="00DF7A3A">
          <w:rPr>
            <w:noProof/>
            <w:webHidden/>
          </w:rPr>
          <w:fldChar w:fldCharType="end"/>
        </w:r>
      </w:hyperlink>
    </w:p>
    <w:p w14:paraId="5C4E7F84" w14:textId="61BEE6C6" w:rsidR="00DF7A3A" w:rsidRDefault="00253EF8">
      <w:pPr>
        <w:pStyle w:val="TM2"/>
        <w:tabs>
          <w:tab w:val="left" w:pos="880"/>
          <w:tab w:val="right" w:leader="dot" w:pos="9062"/>
        </w:tabs>
        <w:rPr>
          <w:noProof/>
          <w:sz w:val="22"/>
          <w:szCs w:val="22"/>
          <w:lang w:eastAsia="fr-FR"/>
        </w:rPr>
      </w:pPr>
      <w:hyperlink w:anchor="_Toc38356603" w:history="1">
        <w:r w:rsidR="00DF7A3A" w:rsidRPr="00C47F38">
          <w:rPr>
            <w:rStyle w:val="Lienhypertexte"/>
            <w:noProof/>
          </w:rPr>
          <w:t>1.12</w:t>
        </w:r>
        <w:r w:rsidR="00DF7A3A">
          <w:rPr>
            <w:noProof/>
            <w:sz w:val="22"/>
            <w:szCs w:val="22"/>
            <w:lang w:eastAsia="fr-FR"/>
          </w:rPr>
          <w:tab/>
        </w:r>
        <w:r w:rsidR="00DF7A3A" w:rsidRPr="00C47F38">
          <w:rPr>
            <w:rStyle w:val="Lienhypertexte"/>
            <w:noProof/>
          </w:rPr>
          <w:t>Déclaration de TVA</w:t>
        </w:r>
        <w:r w:rsidR="00DF7A3A">
          <w:rPr>
            <w:noProof/>
            <w:webHidden/>
          </w:rPr>
          <w:tab/>
        </w:r>
        <w:r w:rsidR="00DF7A3A">
          <w:rPr>
            <w:noProof/>
            <w:webHidden/>
          </w:rPr>
          <w:fldChar w:fldCharType="begin"/>
        </w:r>
        <w:r w:rsidR="00DF7A3A">
          <w:rPr>
            <w:noProof/>
            <w:webHidden/>
          </w:rPr>
          <w:instrText xml:space="preserve"> PAGEREF _Toc38356603 \h </w:instrText>
        </w:r>
        <w:r w:rsidR="00DF7A3A">
          <w:rPr>
            <w:noProof/>
            <w:webHidden/>
          </w:rPr>
        </w:r>
        <w:r w:rsidR="00DF7A3A">
          <w:rPr>
            <w:noProof/>
            <w:webHidden/>
          </w:rPr>
          <w:fldChar w:fldCharType="separate"/>
        </w:r>
        <w:r w:rsidR="004058F5">
          <w:rPr>
            <w:noProof/>
            <w:webHidden/>
          </w:rPr>
          <w:t>20</w:t>
        </w:r>
        <w:r w:rsidR="00DF7A3A">
          <w:rPr>
            <w:noProof/>
            <w:webHidden/>
          </w:rPr>
          <w:fldChar w:fldCharType="end"/>
        </w:r>
      </w:hyperlink>
    </w:p>
    <w:p w14:paraId="4A7EC564" w14:textId="145FB372" w:rsidR="00DF7A3A" w:rsidRDefault="00253EF8">
      <w:pPr>
        <w:pStyle w:val="TM3"/>
        <w:rPr>
          <w:color w:val="auto"/>
          <w:sz w:val="22"/>
          <w:szCs w:val="22"/>
          <w:lang w:eastAsia="fr-FR"/>
        </w:rPr>
      </w:pPr>
      <w:hyperlink w:anchor="_Toc38356604" w:history="1">
        <w:r w:rsidR="00DF7A3A" w:rsidRPr="00C47F38">
          <w:rPr>
            <w:rStyle w:val="Lienhypertexte"/>
          </w:rPr>
          <w:t>1.12.1</w:t>
        </w:r>
        <w:r w:rsidR="00DF7A3A">
          <w:rPr>
            <w:color w:val="auto"/>
            <w:sz w:val="22"/>
            <w:szCs w:val="22"/>
            <w:lang w:eastAsia="fr-FR"/>
          </w:rPr>
          <w:tab/>
        </w:r>
        <w:r w:rsidR="00DF7A3A" w:rsidRPr="00C47F38">
          <w:rPr>
            <w:rStyle w:val="Lienhypertexte"/>
          </w:rPr>
          <w:t>PARAMETRAGE – cumuls</w:t>
        </w:r>
        <w:r w:rsidR="00DF7A3A">
          <w:rPr>
            <w:webHidden/>
          </w:rPr>
          <w:tab/>
        </w:r>
        <w:r w:rsidR="00DF7A3A">
          <w:rPr>
            <w:webHidden/>
          </w:rPr>
          <w:fldChar w:fldCharType="begin"/>
        </w:r>
        <w:r w:rsidR="00DF7A3A">
          <w:rPr>
            <w:webHidden/>
          </w:rPr>
          <w:instrText xml:space="preserve"> PAGEREF _Toc38356604 \h </w:instrText>
        </w:r>
        <w:r w:rsidR="00DF7A3A">
          <w:rPr>
            <w:webHidden/>
          </w:rPr>
        </w:r>
        <w:r w:rsidR="00DF7A3A">
          <w:rPr>
            <w:webHidden/>
          </w:rPr>
          <w:fldChar w:fldCharType="separate"/>
        </w:r>
        <w:r w:rsidR="004058F5">
          <w:rPr>
            <w:webHidden/>
          </w:rPr>
          <w:t>20</w:t>
        </w:r>
        <w:r w:rsidR="00DF7A3A">
          <w:rPr>
            <w:webHidden/>
          </w:rPr>
          <w:fldChar w:fldCharType="end"/>
        </w:r>
      </w:hyperlink>
    </w:p>
    <w:p w14:paraId="7C677061" w14:textId="12C4BD78" w:rsidR="00DF7A3A" w:rsidRDefault="00253EF8">
      <w:pPr>
        <w:pStyle w:val="TM3"/>
        <w:rPr>
          <w:color w:val="auto"/>
          <w:sz w:val="22"/>
          <w:szCs w:val="22"/>
          <w:lang w:eastAsia="fr-FR"/>
        </w:rPr>
      </w:pPr>
      <w:hyperlink w:anchor="_Toc38356605" w:history="1">
        <w:r w:rsidR="00DF7A3A" w:rsidRPr="00C47F38">
          <w:rPr>
            <w:rStyle w:val="Lienhypertexte"/>
          </w:rPr>
          <w:t>1.12.2</w:t>
        </w:r>
        <w:r w:rsidR="00DF7A3A">
          <w:rPr>
            <w:color w:val="auto"/>
            <w:sz w:val="22"/>
            <w:szCs w:val="22"/>
            <w:lang w:eastAsia="fr-FR"/>
          </w:rPr>
          <w:tab/>
        </w:r>
        <w:r w:rsidR="00DF7A3A" w:rsidRPr="00C47F38">
          <w:rPr>
            <w:rStyle w:val="Lienhypertexte"/>
          </w:rPr>
          <w:t>PARAM</w:t>
        </w:r>
        <w:r w:rsidR="00DF7A3A" w:rsidRPr="00C47F38">
          <w:rPr>
            <w:rStyle w:val="Lienhypertexte"/>
            <w:rFonts w:cstheme="minorHAnsi"/>
          </w:rPr>
          <w:t>É</w:t>
        </w:r>
        <w:r w:rsidR="00DF7A3A" w:rsidRPr="00C47F38">
          <w:rPr>
            <w:rStyle w:val="Lienhypertexte"/>
          </w:rPr>
          <w:t>TRAGE – Définition contenu cumuls</w:t>
        </w:r>
        <w:r w:rsidR="00DF7A3A">
          <w:rPr>
            <w:webHidden/>
          </w:rPr>
          <w:tab/>
        </w:r>
        <w:r w:rsidR="00DF7A3A">
          <w:rPr>
            <w:webHidden/>
          </w:rPr>
          <w:fldChar w:fldCharType="begin"/>
        </w:r>
        <w:r w:rsidR="00DF7A3A">
          <w:rPr>
            <w:webHidden/>
          </w:rPr>
          <w:instrText xml:space="preserve"> PAGEREF _Toc38356605 \h </w:instrText>
        </w:r>
        <w:r w:rsidR="00DF7A3A">
          <w:rPr>
            <w:webHidden/>
          </w:rPr>
        </w:r>
        <w:r w:rsidR="00DF7A3A">
          <w:rPr>
            <w:webHidden/>
          </w:rPr>
          <w:fldChar w:fldCharType="separate"/>
        </w:r>
        <w:r w:rsidR="004058F5">
          <w:rPr>
            <w:webHidden/>
          </w:rPr>
          <w:t>22</w:t>
        </w:r>
        <w:r w:rsidR="00DF7A3A">
          <w:rPr>
            <w:webHidden/>
          </w:rPr>
          <w:fldChar w:fldCharType="end"/>
        </w:r>
      </w:hyperlink>
    </w:p>
    <w:p w14:paraId="274F3E63" w14:textId="05949529" w:rsidR="00DF7A3A" w:rsidRDefault="00253EF8">
      <w:pPr>
        <w:pStyle w:val="TM2"/>
        <w:tabs>
          <w:tab w:val="left" w:pos="880"/>
          <w:tab w:val="right" w:leader="dot" w:pos="9062"/>
        </w:tabs>
        <w:rPr>
          <w:noProof/>
          <w:sz w:val="22"/>
          <w:szCs w:val="22"/>
          <w:lang w:eastAsia="fr-FR"/>
        </w:rPr>
      </w:pPr>
      <w:hyperlink w:anchor="_Toc38356606" w:history="1">
        <w:r w:rsidR="00DF7A3A" w:rsidRPr="00C47F38">
          <w:rPr>
            <w:rStyle w:val="Lienhypertexte"/>
            <w:noProof/>
          </w:rPr>
          <w:t>1.13</w:t>
        </w:r>
        <w:r w:rsidR="00DF7A3A">
          <w:rPr>
            <w:noProof/>
            <w:sz w:val="22"/>
            <w:szCs w:val="22"/>
            <w:lang w:eastAsia="fr-FR"/>
          </w:rPr>
          <w:tab/>
        </w:r>
        <w:r w:rsidR="00DF7A3A" w:rsidRPr="00C47F38">
          <w:rPr>
            <w:rStyle w:val="Lienhypertexte"/>
            <w:noProof/>
          </w:rPr>
          <w:t>CREATION GROUPE DE JOURNAUX</w:t>
        </w:r>
        <w:r w:rsidR="00DF7A3A">
          <w:rPr>
            <w:noProof/>
            <w:webHidden/>
          </w:rPr>
          <w:tab/>
        </w:r>
        <w:r w:rsidR="00DF7A3A">
          <w:rPr>
            <w:noProof/>
            <w:webHidden/>
          </w:rPr>
          <w:fldChar w:fldCharType="begin"/>
        </w:r>
        <w:r w:rsidR="00DF7A3A">
          <w:rPr>
            <w:noProof/>
            <w:webHidden/>
          </w:rPr>
          <w:instrText xml:space="preserve"> PAGEREF _Toc38356606 \h </w:instrText>
        </w:r>
        <w:r w:rsidR="00DF7A3A">
          <w:rPr>
            <w:noProof/>
            <w:webHidden/>
          </w:rPr>
        </w:r>
        <w:r w:rsidR="00DF7A3A">
          <w:rPr>
            <w:noProof/>
            <w:webHidden/>
          </w:rPr>
          <w:fldChar w:fldCharType="separate"/>
        </w:r>
        <w:r w:rsidR="004058F5">
          <w:rPr>
            <w:noProof/>
            <w:webHidden/>
          </w:rPr>
          <w:t>23</w:t>
        </w:r>
        <w:r w:rsidR="00DF7A3A">
          <w:rPr>
            <w:noProof/>
            <w:webHidden/>
          </w:rPr>
          <w:fldChar w:fldCharType="end"/>
        </w:r>
      </w:hyperlink>
    </w:p>
    <w:p w14:paraId="26192D44" w14:textId="7912A12F" w:rsidR="00DF7A3A" w:rsidRDefault="00253EF8">
      <w:pPr>
        <w:pStyle w:val="TM3"/>
        <w:rPr>
          <w:color w:val="auto"/>
          <w:sz w:val="22"/>
          <w:szCs w:val="22"/>
          <w:lang w:eastAsia="fr-FR"/>
        </w:rPr>
      </w:pPr>
      <w:hyperlink w:anchor="_Toc38356607" w:history="1">
        <w:r w:rsidR="00DF7A3A" w:rsidRPr="00C47F38">
          <w:rPr>
            <w:rStyle w:val="Lienhypertexte"/>
          </w:rPr>
          <w:t>1.13.1</w:t>
        </w:r>
        <w:r w:rsidR="00DF7A3A">
          <w:rPr>
            <w:color w:val="auto"/>
            <w:sz w:val="22"/>
            <w:szCs w:val="22"/>
            <w:lang w:eastAsia="fr-FR"/>
          </w:rPr>
          <w:tab/>
        </w:r>
        <w:r w:rsidR="00DF7A3A" w:rsidRPr="00C47F38">
          <w:rPr>
            <w:rStyle w:val="Lienhypertexte"/>
          </w:rPr>
          <w:t>MENU : comptabilité générale – référentiels – journaux</w:t>
        </w:r>
        <w:r w:rsidR="00DF7A3A">
          <w:rPr>
            <w:webHidden/>
          </w:rPr>
          <w:tab/>
        </w:r>
        <w:r w:rsidR="00DF7A3A">
          <w:rPr>
            <w:webHidden/>
          </w:rPr>
          <w:fldChar w:fldCharType="begin"/>
        </w:r>
        <w:r w:rsidR="00DF7A3A">
          <w:rPr>
            <w:webHidden/>
          </w:rPr>
          <w:instrText xml:space="preserve"> PAGEREF _Toc38356607 \h </w:instrText>
        </w:r>
        <w:r w:rsidR="00DF7A3A">
          <w:rPr>
            <w:webHidden/>
          </w:rPr>
        </w:r>
        <w:r w:rsidR="00DF7A3A">
          <w:rPr>
            <w:webHidden/>
          </w:rPr>
          <w:fldChar w:fldCharType="separate"/>
        </w:r>
        <w:r w:rsidR="004058F5">
          <w:rPr>
            <w:webHidden/>
          </w:rPr>
          <w:t>23</w:t>
        </w:r>
        <w:r w:rsidR="00DF7A3A">
          <w:rPr>
            <w:webHidden/>
          </w:rPr>
          <w:fldChar w:fldCharType="end"/>
        </w:r>
      </w:hyperlink>
    </w:p>
    <w:p w14:paraId="2EEA4041" w14:textId="59FAA37D" w:rsidR="00DF7A3A" w:rsidRDefault="00253EF8">
      <w:pPr>
        <w:pStyle w:val="TM2"/>
        <w:tabs>
          <w:tab w:val="left" w:pos="880"/>
          <w:tab w:val="right" w:leader="dot" w:pos="9062"/>
        </w:tabs>
        <w:rPr>
          <w:noProof/>
          <w:sz w:val="22"/>
          <w:szCs w:val="22"/>
          <w:lang w:eastAsia="fr-FR"/>
        </w:rPr>
      </w:pPr>
      <w:hyperlink w:anchor="_Toc38356608" w:history="1">
        <w:r w:rsidR="00DF7A3A" w:rsidRPr="00C47F38">
          <w:rPr>
            <w:rStyle w:val="Lienhypertexte"/>
            <w:noProof/>
          </w:rPr>
          <w:t>1.14</w:t>
        </w:r>
        <w:r w:rsidR="00DF7A3A">
          <w:rPr>
            <w:noProof/>
            <w:sz w:val="22"/>
            <w:szCs w:val="22"/>
            <w:lang w:eastAsia="fr-FR"/>
          </w:rPr>
          <w:tab/>
        </w:r>
        <w:r w:rsidR="00DF7A3A" w:rsidRPr="00C47F38">
          <w:rPr>
            <w:rStyle w:val="Lienhypertexte"/>
            <w:noProof/>
          </w:rPr>
          <w:t>Paramétrage divers compta (q_gs_param_compta)</w:t>
        </w:r>
        <w:r w:rsidR="00DF7A3A">
          <w:rPr>
            <w:noProof/>
            <w:webHidden/>
          </w:rPr>
          <w:tab/>
        </w:r>
        <w:r w:rsidR="00DF7A3A">
          <w:rPr>
            <w:noProof/>
            <w:webHidden/>
          </w:rPr>
          <w:fldChar w:fldCharType="begin"/>
        </w:r>
        <w:r w:rsidR="00DF7A3A">
          <w:rPr>
            <w:noProof/>
            <w:webHidden/>
          </w:rPr>
          <w:instrText xml:space="preserve"> PAGEREF _Toc38356608 \h </w:instrText>
        </w:r>
        <w:r w:rsidR="00DF7A3A">
          <w:rPr>
            <w:noProof/>
            <w:webHidden/>
          </w:rPr>
        </w:r>
        <w:r w:rsidR="00DF7A3A">
          <w:rPr>
            <w:noProof/>
            <w:webHidden/>
          </w:rPr>
          <w:fldChar w:fldCharType="separate"/>
        </w:r>
        <w:r w:rsidR="004058F5">
          <w:rPr>
            <w:noProof/>
            <w:webHidden/>
          </w:rPr>
          <w:t>24</w:t>
        </w:r>
        <w:r w:rsidR="00DF7A3A">
          <w:rPr>
            <w:noProof/>
            <w:webHidden/>
          </w:rPr>
          <w:fldChar w:fldCharType="end"/>
        </w:r>
      </w:hyperlink>
    </w:p>
    <w:p w14:paraId="6BAFBA14" w14:textId="73725D8C" w:rsidR="00DF7A3A" w:rsidRDefault="00253EF8">
      <w:pPr>
        <w:pStyle w:val="TM3"/>
        <w:rPr>
          <w:color w:val="auto"/>
          <w:sz w:val="22"/>
          <w:szCs w:val="22"/>
          <w:lang w:eastAsia="fr-FR"/>
        </w:rPr>
      </w:pPr>
      <w:hyperlink w:anchor="_Toc38356609" w:history="1">
        <w:r w:rsidR="00DF7A3A" w:rsidRPr="00C47F38">
          <w:rPr>
            <w:rStyle w:val="Lienhypertexte"/>
          </w:rPr>
          <w:t>1.14.1</w:t>
        </w:r>
        <w:r w:rsidR="00DF7A3A">
          <w:rPr>
            <w:color w:val="auto"/>
            <w:sz w:val="22"/>
            <w:szCs w:val="22"/>
            <w:lang w:eastAsia="fr-FR"/>
          </w:rPr>
          <w:tab/>
        </w:r>
        <w:r w:rsidR="00DF7A3A" w:rsidRPr="00C47F38">
          <w:rPr>
            <w:rStyle w:val="Lienhypertexte"/>
          </w:rPr>
          <w:t>Onglet Général</w:t>
        </w:r>
        <w:r w:rsidR="00DF7A3A">
          <w:rPr>
            <w:webHidden/>
          </w:rPr>
          <w:tab/>
        </w:r>
        <w:r w:rsidR="00DF7A3A">
          <w:rPr>
            <w:webHidden/>
          </w:rPr>
          <w:fldChar w:fldCharType="begin"/>
        </w:r>
        <w:r w:rsidR="00DF7A3A">
          <w:rPr>
            <w:webHidden/>
          </w:rPr>
          <w:instrText xml:space="preserve"> PAGEREF _Toc38356609 \h </w:instrText>
        </w:r>
        <w:r w:rsidR="00DF7A3A">
          <w:rPr>
            <w:webHidden/>
          </w:rPr>
        </w:r>
        <w:r w:rsidR="00DF7A3A">
          <w:rPr>
            <w:webHidden/>
          </w:rPr>
          <w:fldChar w:fldCharType="separate"/>
        </w:r>
        <w:r w:rsidR="004058F5">
          <w:rPr>
            <w:webHidden/>
          </w:rPr>
          <w:t>24</w:t>
        </w:r>
        <w:r w:rsidR="00DF7A3A">
          <w:rPr>
            <w:webHidden/>
          </w:rPr>
          <w:fldChar w:fldCharType="end"/>
        </w:r>
      </w:hyperlink>
    </w:p>
    <w:p w14:paraId="4F828182" w14:textId="7759F45A" w:rsidR="00DF7A3A" w:rsidRDefault="00253EF8">
      <w:pPr>
        <w:pStyle w:val="TM3"/>
        <w:rPr>
          <w:color w:val="auto"/>
          <w:sz w:val="22"/>
          <w:szCs w:val="22"/>
          <w:lang w:eastAsia="fr-FR"/>
        </w:rPr>
      </w:pPr>
      <w:hyperlink w:anchor="_Toc38356610" w:history="1">
        <w:r w:rsidR="00DF7A3A" w:rsidRPr="00C47F38">
          <w:rPr>
            <w:rStyle w:val="Lienhypertexte"/>
          </w:rPr>
          <w:t>1.14.2</w:t>
        </w:r>
        <w:r w:rsidR="00DF7A3A">
          <w:rPr>
            <w:color w:val="auto"/>
            <w:sz w:val="22"/>
            <w:szCs w:val="22"/>
            <w:lang w:eastAsia="fr-FR"/>
          </w:rPr>
          <w:tab/>
        </w:r>
        <w:r w:rsidR="00DF7A3A" w:rsidRPr="00C47F38">
          <w:rPr>
            <w:rStyle w:val="Lienhypertexte"/>
          </w:rPr>
          <w:t>Onglet Analytique</w:t>
        </w:r>
        <w:r w:rsidR="00DF7A3A">
          <w:rPr>
            <w:webHidden/>
          </w:rPr>
          <w:tab/>
        </w:r>
        <w:r w:rsidR="00DF7A3A">
          <w:rPr>
            <w:webHidden/>
          </w:rPr>
          <w:fldChar w:fldCharType="begin"/>
        </w:r>
        <w:r w:rsidR="00DF7A3A">
          <w:rPr>
            <w:webHidden/>
          </w:rPr>
          <w:instrText xml:space="preserve"> PAGEREF _Toc38356610 \h </w:instrText>
        </w:r>
        <w:r w:rsidR="00DF7A3A">
          <w:rPr>
            <w:webHidden/>
          </w:rPr>
        </w:r>
        <w:r w:rsidR="00DF7A3A">
          <w:rPr>
            <w:webHidden/>
          </w:rPr>
          <w:fldChar w:fldCharType="separate"/>
        </w:r>
        <w:r w:rsidR="004058F5">
          <w:rPr>
            <w:webHidden/>
          </w:rPr>
          <w:t>24</w:t>
        </w:r>
        <w:r w:rsidR="00DF7A3A">
          <w:rPr>
            <w:webHidden/>
          </w:rPr>
          <w:fldChar w:fldCharType="end"/>
        </w:r>
      </w:hyperlink>
    </w:p>
    <w:p w14:paraId="5CAF35F6" w14:textId="09F5AC2B" w:rsidR="00DF7A3A" w:rsidRDefault="00253EF8">
      <w:pPr>
        <w:pStyle w:val="TM3"/>
        <w:rPr>
          <w:color w:val="auto"/>
          <w:sz w:val="22"/>
          <w:szCs w:val="22"/>
          <w:lang w:eastAsia="fr-FR"/>
        </w:rPr>
      </w:pPr>
      <w:hyperlink w:anchor="_Toc38356611" w:history="1">
        <w:r w:rsidR="00DF7A3A" w:rsidRPr="00C47F38">
          <w:rPr>
            <w:rStyle w:val="Lienhypertexte"/>
          </w:rPr>
          <w:t>1.14.3</w:t>
        </w:r>
        <w:r w:rsidR="00DF7A3A">
          <w:rPr>
            <w:color w:val="auto"/>
            <w:sz w:val="22"/>
            <w:szCs w:val="22"/>
            <w:lang w:eastAsia="fr-FR"/>
          </w:rPr>
          <w:tab/>
        </w:r>
        <w:r w:rsidR="00DF7A3A" w:rsidRPr="00C47F38">
          <w:rPr>
            <w:rStyle w:val="Lienhypertexte"/>
          </w:rPr>
          <w:t>Onglet Relance</w:t>
        </w:r>
        <w:r w:rsidR="00DF7A3A">
          <w:rPr>
            <w:webHidden/>
          </w:rPr>
          <w:tab/>
        </w:r>
        <w:r w:rsidR="00DF7A3A">
          <w:rPr>
            <w:webHidden/>
          </w:rPr>
          <w:fldChar w:fldCharType="begin"/>
        </w:r>
        <w:r w:rsidR="00DF7A3A">
          <w:rPr>
            <w:webHidden/>
          </w:rPr>
          <w:instrText xml:space="preserve"> PAGEREF _Toc38356611 \h </w:instrText>
        </w:r>
        <w:r w:rsidR="00DF7A3A">
          <w:rPr>
            <w:webHidden/>
          </w:rPr>
        </w:r>
        <w:r w:rsidR="00DF7A3A">
          <w:rPr>
            <w:webHidden/>
          </w:rPr>
          <w:fldChar w:fldCharType="separate"/>
        </w:r>
        <w:r w:rsidR="004058F5">
          <w:rPr>
            <w:webHidden/>
          </w:rPr>
          <w:t>25</w:t>
        </w:r>
        <w:r w:rsidR="00DF7A3A">
          <w:rPr>
            <w:webHidden/>
          </w:rPr>
          <w:fldChar w:fldCharType="end"/>
        </w:r>
      </w:hyperlink>
    </w:p>
    <w:p w14:paraId="48B6011F" w14:textId="4FD01D54" w:rsidR="00DF7A3A" w:rsidRDefault="00253EF8">
      <w:pPr>
        <w:pStyle w:val="TM3"/>
        <w:rPr>
          <w:color w:val="auto"/>
          <w:sz w:val="22"/>
          <w:szCs w:val="22"/>
          <w:lang w:eastAsia="fr-FR"/>
        </w:rPr>
      </w:pPr>
      <w:hyperlink w:anchor="_Toc38356612" w:history="1">
        <w:r w:rsidR="00DF7A3A" w:rsidRPr="00C47F38">
          <w:rPr>
            <w:rStyle w:val="Lienhypertexte"/>
          </w:rPr>
          <w:t>1.14.4</w:t>
        </w:r>
        <w:r w:rsidR="00DF7A3A">
          <w:rPr>
            <w:color w:val="auto"/>
            <w:sz w:val="22"/>
            <w:szCs w:val="22"/>
            <w:lang w:eastAsia="fr-FR"/>
          </w:rPr>
          <w:tab/>
        </w:r>
        <w:r w:rsidR="00DF7A3A" w:rsidRPr="00C47F38">
          <w:rPr>
            <w:rStyle w:val="Lienhypertexte"/>
          </w:rPr>
          <w:t>Onglet Traite</w:t>
        </w:r>
        <w:r w:rsidR="00DF7A3A">
          <w:rPr>
            <w:webHidden/>
          </w:rPr>
          <w:tab/>
        </w:r>
        <w:r w:rsidR="00DF7A3A">
          <w:rPr>
            <w:webHidden/>
          </w:rPr>
          <w:fldChar w:fldCharType="begin"/>
        </w:r>
        <w:r w:rsidR="00DF7A3A">
          <w:rPr>
            <w:webHidden/>
          </w:rPr>
          <w:instrText xml:space="preserve"> PAGEREF _Toc38356612 \h </w:instrText>
        </w:r>
        <w:r w:rsidR="00DF7A3A">
          <w:rPr>
            <w:webHidden/>
          </w:rPr>
        </w:r>
        <w:r w:rsidR="00DF7A3A">
          <w:rPr>
            <w:webHidden/>
          </w:rPr>
          <w:fldChar w:fldCharType="separate"/>
        </w:r>
        <w:r w:rsidR="004058F5">
          <w:rPr>
            <w:webHidden/>
          </w:rPr>
          <w:t>25</w:t>
        </w:r>
        <w:r w:rsidR="00DF7A3A">
          <w:rPr>
            <w:webHidden/>
          </w:rPr>
          <w:fldChar w:fldCharType="end"/>
        </w:r>
      </w:hyperlink>
    </w:p>
    <w:p w14:paraId="0112560A" w14:textId="0955EB8A" w:rsidR="002454D3" w:rsidRPr="008F37F5" w:rsidRDefault="00D73EB7" w:rsidP="002454D3">
      <w:r w:rsidRPr="008F37F5">
        <w:fldChar w:fldCharType="end"/>
      </w:r>
      <w:r w:rsidR="002454D3" w:rsidRPr="008F37F5">
        <w:br w:type="page"/>
      </w:r>
    </w:p>
    <w:p w14:paraId="377B7335" w14:textId="77777777" w:rsidR="00961857" w:rsidRDefault="00395006" w:rsidP="00D0519C">
      <w:pPr>
        <w:pStyle w:val="Titre1"/>
      </w:pPr>
      <w:bookmarkStart w:id="1" w:name="_Toc38356588"/>
      <w:r>
        <w:lastRenderedPageBreak/>
        <w:t>Référentiels comptabilité générale</w:t>
      </w:r>
      <w:bookmarkEnd w:id="1"/>
    </w:p>
    <w:p w14:paraId="15FF8D3A" w14:textId="77777777" w:rsidR="00273DE2" w:rsidRDefault="00273DE2" w:rsidP="00395006">
      <w:pPr>
        <w:pStyle w:val="Titre2"/>
      </w:pPr>
      <w:bookmarkStart w:id="2" w:name="_Toc38356589"/>
      <w:r>
        <w:t>Paramétrage dans programme (</w:t>
      </w:r>
      <w:r w:rsidR="00DE46B4">
        <w:t>SYE</w:t>
      </w:r>
      <w:r>
        <w:t>)</w:t>
      </w:r>
      <w:bookmarkEnd w:id="2"/>
    </w:p>
    <w:p w14:paraId="07D9A844" w14:textId="77777777" w:rsidR="00273DE2" w:rsidRDefault="00DE46B4" w:rsidP="00273DE2">
      <w:r>
        <w:t>Il est important de cocher ou saisir dans cette écran les points notés en rouge :</w:t>
      </w:r>
    </w:p>
    <w:p w14:paraId="4418E30A" w14:textId="77777777" w:rsidR="00DE46B4" w:rsidRDefault="00DE46B4" w:rsidP="00273DE2">
      <w:r>
        <w:rPr>
          <w:noProof/>
        </w:rPr>
        <w:drawing>
          <wp:inline distT="0" distB="0" distL="0" distR="0" wp14:anchorId="3F2C1FE3" wp14:editId="35A90BB1">
            <wp:extent cx="5760720" cy="2737485"/>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737485"/>
                    </a:xfrm>
                    <a:prstGeom prst="rect">
                      <a:avLst/>
                    </a:prstGeom>
                  </pic:spPr>
                </pic:pic>
              </a:graphicData>
            </a:graphic>
          </wp:inline>
        </w:drawing>
      </w:r>
    </w:p>
    <w:p w14:paraId="09CAC22A" w14:textId="77777777" w:rsidR="00DE46B4" w:rsidRDefault="00DE46B4" w:rsidP="00273DE2">
      <w:r>
        <w:t>Le pavé devise est à saisir aussi.</w:t>
      </w:r>
    </w:p>
    <w:p w14:paraId="42877C55" w14:textId="77777777" w:rsidR="00DE46B4" w:rsidRDefault="00DE46B4" w:rsidP="00DE46B4">
      <w:pPr>
        <w:pStyle w:val="Titre2"/>
      </w:pPr>
      <w:bookmarkStart w:id="3" w:name="_Toc38356590"/>
      <w:r>
        <w:t>JVSP</w:t>
      </w:r>
      <w:bookmarkEnd w:id="3"/>
    </w:p>
    <w:p w14:paraId="62B98FC2" w14:textId="796F2DCB" w:rsidR="00DE46B4" w:rsidRDefault="00253EF8" w:rsidP="00DE46B4">
      <w:r>
        <w:t>GENERAL005 </w:t>
      </w:r>
      <w:r w:rsidR="00DE46B4">
        <w:t xml:space="preserve">: </w:t>
      </w:r>
      <w:r w:rsidR="008F7A34">
        <w:t xml:space="preserve">Y </w:t>
      </w:r>
      <w:r w:rsidR="008F7A34" w:rsidRPr="008F7A34">
        <w:rPr>
          <w:sz w:val="14"/>
        </w:rPr>
        <w:sym w:font="Wingdings" w:char="F0E8"/>
      </w:r>
      <w:r w:rsidR="008F7A34">
        <w:rPr>
          <w:sz w:val="14"/>
        </w:rPr>
        <w:t xml:space="preserve"> </w:t>
      </w:r>
      <w:r w:rsidR="00DE46B4">
        <w:t>permet d’activer la DEB</w:t>
      </w:r>
    </w:p>
    <w:p w14:paraId="03CCFF3D" w14:textId="77777777" w:rsidR="008F7A34" w:rsidRDefault="008F7A34" w:rsidP="00DE46B4">
      <w:r w:rsidRPr="00043194">
        <w:t>SLUTAT001 :</w:t>
      </w:r>
      <w:r>
        <w:t xml:space="preserve"> Y </w:t>
      </w:r>
      <w:r>
        <w:sym w:font="Wingdings" w:char="F0E8"/>
      </w:r>
      <w:r>
        <w:t xml:space="preserve"> permet de saisir manuellement la date facture fournisseur pour l’approbation finale, si non activé la date d’imputation sera la date du jour.</w:t>
      </w:r>
    </w:p>
    <w:p w14:paraId="6A688101" w14:textId="77777777" w:rsidR="00BE665A" w:rsidRDefault="00BE665A" w:rsidP="00DE46B4">
      <w:r>
        <w:rPr>
          <w:noProof/>
        </w:rPr>
        <w:drawing>
          <wp:inline distT="0" distB="0" distL="0" distR="0" wp14:anchorId="19ADFEBA" wp14:editId="4EBDC4A0">
            <wp:extent cx="5760720" cy="2871470"/>
            <wp:effectExtent l="0" t="0" r="0" b="508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71470"/>
                    </a:xfrm>
                    <a:prstGeom prst="rect">
                      <a:avLst/>
                    </a:prstGeom>
                  </pic:spPr>
                </pic:pic>
              </a:graphicData>
            </a:graphic>
          </wp:inline>
        </w:drawing>
      </w:r>
    </w:p>
    <w:p w14:paraId="4629E5E5" w14:textId="77777777" w:rsidR="00043194" w:rsidRPr="00043194" w:rsidRDefault="00043194" w:rsidP="00043194">
      <w:r w:rsidRPr="00043194">
        <w:t>Important : pour que les journaux remontent dans VT (saisie des mouvements), il est impératif de modifier dans le programme JVSP le code suivant :</w:t>
      </w:r>
    </w:p>
    <w:p w14:paraId="5065568F" w14:textId="77777777" w:rsidR="00043194" w:rsidRDefault="00043194" w:rsidP="00043194">
      <w:r w:rsidRPr="00043194">
        <w:t>GENLED003 soit à Y, dans le cas contraire, il n’y aura pas de groupe de journaux.</w:t>
      </w:r>
    </w:p>
    <w:p w14:paraId="2A3F8523" w14:textId="77777777" w:rsidR="00043194" w:rsidRPr="00043194" w:rsidRDefault="00043194" w:rsidP="00043194">
      <w:r w:rsidRPr="00043194">
        <w:rPr>
          <w:noProof/>
        </w:rPr>
        <w:lastRenderedPageBreak/>
        <w:drawing>
          <wp:inline distT="0" distB="0" distL="0" distR="0" wp14:anchorId="0092BDBA" wp14:editId="18853767">
            <wp:extent cx="4503761" cy="2413252"/>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5397" cy="2440920"/>
                    </a:xfrm>
                    <a:prstGeom prst="rect">
                      <a:avLst/>
                    </a:prstGeom>
                  </pic:spPr>
                </pic:pic>
              </a:graphicData>
            </a:graphic>
          </wp:inline>
        </w:drawing>
      </w:r>
    </w:p>
    <w:p w14:paraId="61E368F4" w14:textId="77777777" w:rsidR="00043194" w:rsidRPr="00043194" w:rsidRDefault="00043194" w:rsidP="00043194">
      <w:r w:rsidRPr="00043194">
        <w:t>Pour accéder à la modification de la valeur, aller dans le nœud :</w:t>
      </w:r>
    </w:p>
    <w:p w14:paraId="6C3E3F4A" w14:textId="77777777" w:rsidR="00043194" w:rsidRPr="00043194" w:rsidRDefault="00043194" w:rsidP="00043194">
      <w:r w:rsidRPr="00043194">
        <w:rPr>
          <w:noProof/>
        </w:rPr>
        <w:drawing>
          <wp:inline distT="0" distB="0" distL="0" distR="0" wp14:anchorId="49AB320D" wp14:editId="47ABF493">
            <wp:extent cx="4578824" cy="68635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7303" cy="693620"/>
                    </a:xfrm>
                    <a:prstGeom prst="rect">
                      <a:avLst/>
                    </a:prstGeom>
                  </pic:spPr>
                </pic:pic>
              </a:graphicData>
            </a:graphic>
          </wp:inline>
        </w:drawing>
      </w:r>
    </w:p>
    <w:p w14:paraId="2B0EF43E" w14:textId="77777777" w:rsidR="00043194" w:rsidRPr="00043194" w:rsidRDefault="00043194" w:rsidP="00043194">
      <w:pPr>
        <w:numPr>
          <w:ilvl w:val="0"/>
          <w:numId w:val="16"/>
        </w:numPr>
      </w:pPr>
      <w:r w:rsidRPr="00043194">
        <w:t>Entrer en modification</w:t>
      </w:r>
    </w:p>
    <w:p w14:paraId="77BCB9D3" w14:textId="77777777" w:rsidR="00043194" w:rsidRPr="00043194" w:rsidRDefault="00043194" w:rsidP="00043194">
      <w:pPr>
        <w:numPr>
          <w:ilvl w:val="0"/>
          <w:numId w:val="16"/>
        </w:numPr>
      </w:pPr>
      <w:r w:rsidRPr="00043194">
        <w:t xml:space="preserve">Modifier le paramètre « </w:t>
      </w:r>
      <w:proofErr w:type="spellStart"/>
      <w:r w:rsidRPr="00043194">
        <w:t>JeevesparamBoolean</w:t>
      </w:r>
      <w:proofErr w:type="spellEnd"/>
      <w:r w:rsidRPr="00043194">
        <w:t xml:space="preserve"> » pour le passer à « Y » si ce n’est pas le cas</w:t>
      </w:r>
    </w:p>
    <w:p w14:paraId="2A380615" w14:textId="77777777" w:rsidR="00043194" w:rsidRPr="00DE46B4" w:rsidRDefault="00043194" w:rsidP="00DE46B4"/>
    <w:p w14:paraId="424E1830" w14:textId="77777777" w:rsidR="00395006" w:rsidRPr="00395006" w:rsidRDefault="00395006" w:rsidP="00395006">
      <w:pPr>
        <w:pStyle w:val="Titre2"/>
      </w:pPr>
      <w:bookmarkStart w:id="4" w:name="_Toc38356591"/>
      <w:r>
        <w:t xml:space="preserve">Paramétrage </w:t>
      </w:r>
      <w:r w:rsidR="00127B3D">
        <w:t xml:space="preserve">« tous les champs » </w:t>
      </w:r>
      <w:r>
        <w:t>dans programme (SY)</w:t>
      </w:r>
      <w:bookmarkEnd w:id="4"/>
    </w:p>
    <w:p w14:paraId="4902CAFE" w14:textId="77777777" w:rsidR="00395006" w:rsidRPr="00395006" w:rsidRDefault="00395006" w:rsidP="00395006">
      <w:r w:rsidRPr="00395006">
        <w:t xml:space="preserve">Certains paramètres nécessitent un contrôle de mise en place pour le bon fonctionnement de </w:t>
      </w:r>
      <w:proofErr w:type="spellStart"/>
      <w:r w:rsidRPr="00395006">
        <w:t>Sparkfinance</w:t>
      </w:r>
      <w:proofErr w:type="spellEnd"/>
      <w:r w:rsidRPr="00395006">
        <w:t>.</w:t>
      </w:r>
    </w:p>
    <w:p w14:paraId="0B325F26" w14:textId="77777777" w:rsidR="00961857" w:rsidRDefault="00395006" w:rsidP="00395006">
      <w:r w:rsidRPr="00395006">
        <w:t xml:space="preserve">Onglet « tous les champs » : vérifier si la case à cocher est bien cocher pour « N° Facture </w:t>
      </w:r>
      <w:r>
        <w:sym w:font="Wingdings 3" w:char="F022"/>
      </w:r>
      <w:r>
        <w:t xml:space="preserve"> </w:t>
      </w:r>
      <w:proofErr w:type="spellStart"/>
      <w:r w:rsidRPr="00395006">
        <w:t>Mvt</w:t>
      </w:r>
      <w:proofErr w:type="spellEnd"/>
      <w:r w:rsidRPr="00395006">
        <w:t>. » : si celle-ci n’est pas cochée, il n’y a pas de numéro de facture sur les mouvements, donc gros problème pour gérer la compta tiers.</w:t>
      </w:r>
    </w:p>
    <w:p w14:paraId="2678E55C" w14:textId="77777777" w:rsidR="008224BE" w:rsidRDefault="008224BE" w:rsidP="00395006">
      <w:r>
        <w:rPr>
          <w:noProof/>
        </w:rPr>
        <w:drawing>
          <wp:inline distT="0" distB="0" distL="0" distR="0" wp14:anchorId="0BF3D8F5" wp14:editId="24D6EB79">
            <wp:extent cx="4403750" cy="3214240"/>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1182" cy="3219665"/>
                    </a:xfrm>
                    <a:prstGeom prst="rect">
                      <a:avLst/>
                    </a:prstGeom>
                  </pic:spPr>
                </pic:pic>
              </a:graphicData>
            </a:graphic>
          </wp:inline>
        </w:drawing>
      </w:r>
    </w:p>
    <w:p w14:paraId="0703C8E0" w14:textId="77777777" w:rsidR="008224BE" w:rsidRDefault="008224BE" w:rsidP="008224BE">
      <w:pPr>
        <w:rPr>
          <w:noProof/>
        </w:rPr>
      </w:pPr>
      <w:r w:rsidRPr="008224BE">
        <w:lastRenderedPageBreak/>
        <w:t>Dans tous les champs, afin que les mouvements se comptabilisent automatiquement, il faut impérativement que le champ « mise à jour automatique, soit à « Y » :</w:t>
      </w:r>
      <w:r w:rsidRPr="008224BE">
        <w:rPr>
          <w:noProof/>
        </w:rPr>
        <w:t xml:space="preserve"> </w:t>
      </w:r>
      <w:r>
        <w:rPr>
          <w:noProof/>
        </w:rPr>
        <w:drawing>
          <wp:inline distT="0" distB="0" distL="0" distR="0" wp14:anchorId="78332A93" wp14:editId="5DF532D3">
            <wp:extent cx="5760720" cy="3437387"/>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437387"/>
                    </a:xfrm>
                    <a:prstGeom prst="rect">
                      <a:avLst/>
                    </a:prstGeom>
                  </pic:spPr>
                </pic:pic>
              </a:graphicData>
            </a:graphic>
          </wp:inline>
        </w:drawing>
      </w:r>
    </w:p>
    <w:p w14:paraId="373DF3AC" w14:textId="77777777" w:rsidR="00127B3D" w:rsidRDefault="00492E90" w:rsidP="00492E90">
      <w:pPr>
        <w:pStyle w:val="Titre2"/>
        <w:rPr>
          <w:noProof/>
        </w:rPr>
      </w:pPr>
      <w:bookmarkStart w:id="5" w:name="_Toc38356592"/>
      <w:r>
        <w:rPr>
          <w:noProof/>
        </w:rPr>
        <w:t>Paramétrage PR</w:t>
      </w:r>
      <w:bookmarkEnd w:id="5"/>
    </w:p>
    <w:p w14:paraId="5EB9CD19" w14:textId="77777777" w:rsidR="00492E90" w:rsidRPr="008224BE" w:rsidRDefault="00492E90" w:rsidP="00492E90">
      <w:pPr>
        <w:pStyle w:val="Paragraphedeliste"/>
        <w:numPr>
          <w:ilvl w:val="1"/>
          <w:numId w:val="3"/>
        </w:numPr>
        <w:rPr>
          <w:b/>
          <w:i/>
        </w:rPr>
      </w:pPr>
      <w:r w:rsidRPr="008224BE">
        <w:rPr>
          <w:b/>
          <w:i/>
        </w:rPr>
        <w:t>Il faut que ce flag soit activé dans l’utilisateur comptabilité (PR) ainsi que « Administrateur compta »</w:t>
      </w:r>
    </w:p>
    <w:p w14:paraId="18FE1A17" w14:textId="01D95924" w:rsidR="00492E90" w:rsidRDefault="00492E90" w:rsidP="00492E90">
      <w:r>
        <w:rPr>
          <w:noProof/>
          <w:lang w:eastAsia="fr-FR"/>
        </w:rPr>
        <w:drawing>
          <wp:inline distT="0" distB="0" distL="0" distR="0" wp14:anchorId="72D4630C" wp14:editId="58E8B2C7">
            <wp:extent cx="2026959" cy="351236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60879" cy="3571142"/>
                    </a:xfrm>
                    <a:prstGeom prst="rect">
                      <a:avLst/>
                    </a:prstGeom>
                  </pic:spPr>
                </pic:pic>
              </a:graphicData>
            </a:graphic>
          </wp:inline>
        </w:drawing>
      </w:r>
      <w:r>
        <w:rPr>
          <w:noProof/>
          <w:lang w:eastAsia="fr-FR"/>
        </w:rPr>
        <w:drawing>
          <wp:inline distT="0" distB="0" distL="0" distR="0" wp14:anchorId="721F5A07" wp14:editId="37CDA14D">
            <wp:extent cx="3667125" cy="3363342"/>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7125" cy="3363342"/>
                    </a:xfrm>
                    <a:prstGeom prst="rect">
                      <a:avLst/>
                    </a:prstGeom>
                  </pic:spPr>
                </pic:pic>
              </a:graphicData>
            </a:graphic>
          </wp:inline>
        </w:drawing>
      </w:r>
    </w:p>
    <w:p w14:paraId="0A3D702E" w14:textId="72054DBB" w:rsidR="00730B6C" w:rsidRDefault="00730B6C" w:rsidP="00492E90"/>
    <w:p w14:paraId="5083F888" w14:textId="77777777" w:rsidR="00730B6C" w:rsidRDefault="00730B6C" w:rsidP="00492E90"/>
    <w:p w14:paraId="673BAE4F" w14:textId="77777777" w:rsidR="00492E90" w:rsidRDefault="00492E90" w:rsidP="00492E90">
      <w:pPr>
        <w:pStyle w:val="Titre2"/>
      </w:pPr>
      <w:bookmarkStart w:id="6" w:name="_Toc38356593"/>
      <w:r>
        <w:lastRenderedPageBreak/>
        <w:t>Paramétrage XXA6</w:t>
      </w:r>
      <w:bookmarkEnd w:id="6"/>
    </w:p>
    <w:p w14:paraId="779AF140" w14:textId="77777777" w:rsidR="00492E90" w:rsidRPr="008224BE" w:rsidRDefault="00492E90" w:rsidP="00492E90">
      <w:pPr>
        <w:pStyle w:val="Paragraphedeliste"/>
        <w:numPr>
          <w:ilvl w:val="1"/>
          <w:numId w:val="3"/>
        </w:numPr>
        <w:rPr>
          <w:b/>
          <w:i/>
        </w:rPr>
      </w:pPr>
      <w:r w:rsidRPr="008224BE">
        <w:rPr>
          <w:b/>
          <w:i/>
        </w:rPr>
        <w:t>Puis dans la source d’intégration (XXA6).</w:t>
      </w:r>
    </w:p>
    <w:p w14:paraId="0E261B50" w14:textId="77777777" w:rsidR="00492E90" w:rsidRDefault="00492E90" w:rsidP="00492E90">
      <w:r w:rsidRPr="008224BE">
        <w:t xml:space="preserve">  </w:t>
      </w:r>
      <w:r>
        <w:rPr>
          <w:noProof/>
          <w:lang w:eastAsia="fr-FR"/>
        </w:rPr>
        <w:drawing>
          <wp:inline distT="0" distB="0" distL="0" distR="0" wp14:anchorId="66B1CA08" wp14:editId="4DA0848D">
            <wp:extent cx="1570718" cy="268754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70718" cy="2687541"/>
                    </a:xfrm>
                    <a:prstGeom prst="rect">
                      <a:avLst/>
                    </a:prstGeom>
                  </pic:spPr>
                </pic:pic>
              </a:graphicData>
            </a:graphic>
          </wp:inline>
        </w:drawing>
      </w:r>
      <w:r>
        <w:rPr>
          <w:noProof/>
          <w:lang w:eastAsia="fr-FR"/>
        </w:rPr>
        <w:drawing>
          <wp:inline distT="0" distB="0" distL="0" distR="0" wp14:anchorId="2209E16D" wp14:editId="5E7C0323">
            <wp:extent cx="4117166" cy="2505075"/>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5954" cy="2565182"/>
                    </a:xfrm>
                    <a:prstGeom prst="rect">
                      <a:avLst/>
                    </a:prstGeom>
                  </pic:spPr>
                </pic:pic>
              </a:graphicData>
            </a:graphic>
          </wp:inline>
        </w:drawing>
      </w:r>
    </w:p>
    <w:p w14:paraId="4BED4E75" w14:textId="77777777" w:rsidR="00153512" w:rsidRDefault="00153512" w:rsidP="00492E90"/>
    <w:p w14:paraId="69E7BAF7" w14:textId="77777777" w:rsidR="00153512" w:rsidRPr="00492E90" w:rsidRDefault="00153512" w:rsidP="00492E90"/>
    <w:p w14:paraId="79FC751C" w14:textId="77777777" w:rsidR="00492E90" w:rsidRPr="00492E90" w:rsidRDefault="00492E90" w:rsidP="00F46801">
      <w:pPr>
        <w:pStyle w:val="Titre2"/>
      </w:pPr>
      <w:bookmarkStart w:id="7" w:name="_Toc38356594"/>
      <w:r w:rsidRPr="00492E90">
        <w:t>Type de compte (XXKOT)</w:t>
      </w:r>
      <w:bookmarkEnd w:id="7"/>
    </w:p>
    <w:p w14:paraId="6525BC24" w14:textId="77777777" w:rsidR="00492E90" w:rsidRPr="00492E90" w:rsidRDefault="00492E90" w:rsidP="00492E90">
      <w:r w:rsidRPr="00492E90">
        <w:rPr>
          <w:b/>
        </w:rPr>
        <w:t>Important</w:t>
      </w:r>
      <w:r w:rsidRPr="00492E90">
        <w:t xml:space="preserve"> : certains écrans ne sont pas dans les menus. </w:t>
      </w:r>
    </w:p>
    <w:p w14:paraId="73AF8C6A" w14:textId="77777777" w:rsidR="00492E90" w:rsidRPr="00492E90" w:rsidRDefault="00492E90" w:rsidP="00492E90">
      <w:r w:rsidRPr="00492E90">
        <w:rPr>
          <w:noProof/>
        </w:rPr>
        <mc:AlternateContent>
          <mc:Choice Requires="wps">
            <w:drawing>
              <wp:anchor distT="0" distB="0" distL="114300" distR="114300" simplePos="0" relativeHeight="251658258" behindDoc="0" locked="0" layoutInCell="1" allowOverlap="1" wp14:anchorId="167DAFEB" wp14:editId="6ED27767">
                <wp:simplePos x="0" y="0"/>
                <wp:positionH relativeFrom="column">
                  <wp:posOffset>1948180</wp:posOffset>
                </wp:positionH>
                <wp:positionV relativeFrom="paragraph">
                  <wp:posOffset>158115</wp:posOffset>
                </wp:positionV>
                <wp:extent cx="1647825" cy="400050"/>
                <wp:effectExtent l="0" t="0" r="47625" b="95250"/>
                <wp:wrapNone/>
                <wp:docPr id="24" name="Connecteur droit avec flèche 24"/>
                <wp:cNvGraphicFramePr/>
                <a:graphic xmlns:a="http://schemas.openxmlformats.org/drawingml/2006/main">
                  <a:graphicData uri="http://schemas.microsoft.com/office/word/2010/wordprocessingShape">
                    <wps:wsp>
                      <wps:cNvCnPr/>
                      <wps:spPr>
                        <a:xfrm>
                          <a:off x="0" y="0"/>
                          <a:ext cx="1647825" cy="40005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77B044" id="_x0000_t32" coordsize="21600,21600" o:spt="32" o:oned="t" path="m,l21600,21600e" filled="f">
                <v:path arrowok="t" fillok="f" o:connecttype="none"/>
                <o:lock v:ext="edit" shapetype="t"/>
              </v:shapetype>
              <v:shape id="Connecteur droit avec flèche 24" o:spid="_x0000_s1026" type="#_x0000_t32" style="position:absolute;margin-left:153.4pt;margin-top:12.45pt;width:129.7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" strokecolor="#e94e1b [3205]" strokeweight="1.5pt">
                <v:stroke endarrow="open" joinstyle="miter"/>
              </v:shape>
            </w:pict>
          </mc:Fallback>
        </mc:AlternateContent>
      </w:r>
      <w:r w:rsidRPr="00492E90">
        <w:t xml:space="preserve">Pour y accéder, cliquer dans « Programme » puis « exécuter programme », et saisir le nom du programme. </w:t>
      </w:r>
    </w:p>
    <w:p w14:paraId="30AAA875" w14:textId="77777777" w:rsidR="00492E90" w:rsidRPr="00492E90" w:rsidRDefault="00492E90" w:rsidP="00492E90">
      <w:r w:rsidRPr="00492E90">
        <w:t>(Ex : XXKOT)</w:t>
      </w:r>
    </w:p>
    <w:p w14:paraId="1E0D645A" w14:textId="77777777" w:rsidR="00492E90" w:rsidRPr="00492E90" w:rsidRDefault="00492E90" w:rsidP="00492E90">
      <w:r w:rsidRPr="00492E90">
        <w:rPr>
          <w:noProof/>
        </w:rPr>
        <w:drawing>
          <wp:inline distT="0" distB="0" distL="0" distR="0" wp14:anchorId="1B3B8AA1" wp14:editId="5641FEA8">
            <wp:extent cx="5088834" cy="639217"/>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22347" cy="643427"/>
                    </a:xfrm>
                    <a:prstGeom prst="rect">
                      <a:avLst/>
                    </a:prstGeom>
                  </pic:spPr>
                </pic:pic>
              </a:graphicData>
            </a:graphic>
          </wp:inline>
        </w:drawing>
      </w:r>
      <w:r w:rsidRPr="00492E90">
        <w:rPr>
          <w:noProof/>
        </w:rPr>
        <w:drawing>
          <wp:inline distT="0" distB="0" distL="0" distR="0" wp14:anchorId="3CD34767" wp14:editId="10670221">
            <wp:extent cx="1892411" cy="1080419"/>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0556"/>
                    <a:stretch/>
                  </pic:blipFill>
                  <pic:spPr bwMode="auto">
                    <a:xfrm>
                      <a:off x="0" y="0"/>
                      <a:ext cx="1900095" cy="1084806"/>
                    </a:xfrm>
                    <a:prstGeom prst="rect">
                      <a:avLst/>
                    </a:prstGeom>
                    <a:ln>
                      <a:noFill/>
                    </a:ln>
                    <a:extLst>
                      <a:ext uri="{53640926-AAD7-44D8-BBD7-CCE9431645EC}">
                        <a14:shadowObscured xmlns:a14="http://schemas.microsoft.com/office/drawing/2010/main"/>
                      </a:ext>
                    </a:extLst>
                  </pic:spPr>
                </pic:pic>
              </a:graphicData>
            </a:graphic>
          </wp:inline>
        </w:drawing>
      </w:r>
    </w:p>
    <w:p w14:paraId="02CF8DFE" w14:textId="77777777" w:rsidR="00492E90" w:rsidRPr="00492E90" w:rsidRDefault="00492E90" w:rsidP="00492E90">
      <w:r w:rsidRPr="00492E90">
        <w:t>Pour visualiser la liste des enregistrements, cliquer sur la jumelle</w:t>
      </w:r>
    </w:p>
    <w:p w14:paraId="6F86ECB6" w14:textId="77777777" w:rsidR="00492E90" w:rsidRPr="00492E90" w:rsidRDefault="00492E90" w:rsidP="00492E90">
      <w:r w:rsidRPr="00492E90">
        <w:rPr>
          <w:noProof/>
        </w:rPr>
        <w:lastRenderedPageBreak/>
        <w:drawing>
          <wp:inline distT="0" distB="0" distL="0" distR="0" wp14:anchorId="5AC958F2" wp14:editId="79661527">
            <wp:extent cx="4692770" cy="2994746"/>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5989" cy="2996800"/>
                    </a:xfrm>
                    <a:prstGeom prst="rect">
                      <a:avLst/>
                    </a:prstGeom>
                  </pic:spPr>
                </pic:pic>
              </a:graphicData>
            </a:graphic>
          </wp:inline>
        </w:drawing>
      </w:r>
    </w:p>
    <w:p w14:paraId="2633FF1A" w14:textId="77777777" w:rsidR="00492E90" w:rsidRPr="00492E90" w:rsidRDefault="00492E90" w:rsidP="00492E90">
      <w:pPr>
        <w:numPr>
          <w:ilvl w:val="0"/>
          <w:numId w:val="9"/>
        </w:numPr>
        <w:rPr>
          <w:b/>
          <w:i/>
        </w:rPr>
      </w:pPr>
      <w:r w:rsidRPr="00492E90">
        <w:rPr>
          <w:b/>
          <w:i/>
        </w:rPr>
        <w:t>0 = Comptes de résultat</w:t>
      </w:r>
    </w:p>
    <w:p w14:paraId="33CE521A" w14:textId="77777777" w:rsidR="00492E90" w:rsidRPr="00492E90" w:rsidRDefault="00492E90" w:rsidP="00492E90">
      <w:pPr>
        <w:numPr>
          <w:ilvl w:val="0"/>
          <w:numId w:val="9"/>
        </w:numPr>
        <w:rPr>
          <w:b/>
          <w:i/>
        </w:rPr>
      </w:pPr>
      <w:r w:rsidRPr="00492E90">
        <w:rPr>
          <w:b/>
          <w:i/>
        </w:rPr>
        <w:t>100 = Comptes collectifs clients</w:t>
      </w:r>
    </w:p>
    <w:p w14:paraId="0D307821" w14:textId="77777777" w:rsidR="00492E90" w:rsidRPr="00492E90" w:rsidRDefault="00492E90" w:rsidP="00492E90">
      <w:pPr>
        <w:numPr>
          <w:ilvl w:val="0"/>
          <w:numId w:val="9"/>
        </w:numPr>
        <w:rPr>
          <w:b/>
          <w:i/>
        </w:rPr>
      </w:pPr>
      <w:r w:rsidRPr="00492E90">
        <w:rPr>
          <w:b/>
          <w:i/>
        </w:rPr>
        <w:t>200 = Comptes collectifs fournisseurs</w:t>
      </w:r>
    </w:p>
    <w:p w14:paraId="177D44CF" w14:textId="77777777" w:rsidR="00492E90" w:rsidRPr="00492E90" w:rsidRDefault="00492E90" w:rsidP="00492E90">
      <w:pPr>
        <w:numPr>
          <w:ilvl w:val="0"/>
          <w:numId w:val="9"/>
        </w:numPr>
        <w:rPr>
          <w:b/>
          <w:i/>
        </w:rPr>
      </w:pPr>
      <w:r w:rsidRPr="00492E90">
        <w:rPr>
          <w:b/>
          <w:i/>
        </w:rPr>
        <w:t>203 = Immobilisations</w:t>
      </w:r>
    </w:p>
    <w:p w14:paraId="3BC5833B" w14:textId="77777777" w:rsidR="00492E90" w:rsidRPr="00492E90" w:rsidRDefault="00492E90" w:rsidP="00492E90">
      <w:pPr>
        <w:numPr>
          <w:ilvl w:val="0"/>
          <w:numId w:val="9"/>
        </w:numPr>
        <w:rPr>
          <w:b/>
          <w:i/>
        </w:rPr>
      </w:pPr>
      <w:r w:rsidRPr="00492E90">
        <w:rPr>
          <w:b/>
          <w:i/>
        </w:rPr>
        <w:t>201 = Compte d’attente (achats)</w:t>
      </w:r>
    </w:p>
    <w:p w14:paraId="23483398" w14:textId="77777777" w:rsidR="00492E90" w:rsidRPr="00492E90" w:rsidRDefault="00492E90" w:rsidP="00492E90">
      <w:pPr>
        <w:numPr>
          <w:ilvl w:val="0"/>
          <w:numId w:val="9"/>
        </w:numPr>
        <w:rPr>
          <w:b/>
          <w:i/>
        </w:rPr>
      </w:pPr>
      <w:r w:rsidRPr="00492E90">
        <w:rPr>
          <w:b/>
          <w:i/>
        </w:rPr>
        <w:t>204 = Compte d’attente (tva sur achats de services)</w:t>
      </w:r>
    </w:p>
    <w:p w14:paraId="23F01ACC" w14:textId="77777777" w:rsidR="00492E90" w:rsidRPr="00492E90" w:rsidRDefault="00492E90" w:rsidP="00492E90">
      <w:pPr>
        <w:numPr>
          <w:ilvl w:val="0"/>
          <w:numId w:val="9"/>
        </w:numPr>
        <w:rPr>
          <w:b/>
          <w:i/>
        </w:rPr>
      </w:pPr>
      <w:r w:rsidRPr="00492E90">
        <w:rPr>
          <w:b/>
          <w:i/>
        </w:rPr>
        <w:t>205 = Effet (BOE), alimentation d’un portefeuille d’effet</w:t>
      </w:r>
    </w:p>
    <w:p w14:paraId="4D40D003" w14:textId="77777777" w:rsidR="00492E90" w:rsidRPr="00492E90" w:rsidRDefault="00492E90" w:rsidP="00492E90">
      <w:pPr>
        <w:numPr>
          <w:ilvl w:val="0"/>
          <w:numId w:val="9"/>
        </w:numPr>
        <w:rPr>
          <w:b/>
          <w:i/>
        </w:rPr>
      </w:pPr>
      <w:r w:rsidRPr="00492E90">
        <w:rPr>
          <w:b/>
          <w:i/>
        </w:rPr>
        <w:t>900 = Compte de bilan</w:t>
      </w:r>
    </w:p>
    <w:p w14:paraId="4A78DD01" w14:textId="31F49B1D" w:rsidR="00492E90" w:rsidRPr="00492E90" w:rsidRDefault="00492E90" w:rsidP="00492E90">
      <w:pPr>
        <w:numPr>
          <w:ilvl w:val="0"/>
          <w:numId w:val="9"/>
        </w:numPr>
        <w:rPr>
          <w:b/>
          <w:i/>
        </w:rPr>
      </w:pPr>
      <w:r w:rsidRPr="00492E90">
        <w:rPr>
          <w:b/>
          <w:i/>
        </w:rPr>
        <w:t xml:space="preserve">&gt;= 1000 : </w:t>
      </w:r>
      <w:r w:rsidR="00477A06" w:rsidRPr="00492E90">
        <w:rPr>
          <w:b/>
          <w:i/>
        </w:rPr>
        <w:t>Compte «</w:t>
      </w:r>
      <w:r w:rsidRPr="00492E90">
        <w:rPr>
          <w:b/>
          <w:i/>
        </w:rPr>
        <w:t> hors » compta générale (peut servir pour des mouvements de comptabilité analytique purs)</w:t>
      </w:r>
    </w:p>
    <w:p w14:paraId="19C34802" w14:textId="77777777" w:rsidR="00492E90" w:rsidRPr="00492E90" w:rsidRDefault="00492E90" w:rsidP="00492E90">
      <w:r w:rsidRPr="00492E90">
        <w:t>À chaque type de compte est attachée une logique de gestion propre à JEEVES.</w:t>
      </w:r>
    </w:p>
    <w:p w14:paraId="73AE23A1" w14:textId="77777777" w:rsidR="00492E90" w:rsidRPr="00492E90" w:rsidRDefault="00492E90" w:rsidP="00492E90">
      <w:r w:rsidRPr="00492E90">
        <w:t>Ces types de comptes ne doivent pas être modifiés, à l’exception des comptes servant à des OD Analytiques (&gt;1000).</w:t>
      </w:r>
    </w:p>
    <w:p w14:paraId="7A99CC73" w14:textId="77777777" w:rsidR="00492E90" w:rsidRPr="00492E90" w:rsidRDefault="00492E90" w:rsidP="00492E90"/>
    <w:p w14:paraId="79454671" w14:textId="77777777" w:rsidR="00127B3D" w:rsidRDefault="00127B3D" w:rsidP="00127B3D">
      <w:pPr>
        <w:pStyle w:val="Titre2"/>
        <w:rPr>
          <w:noProof/>
        </w:rPr>
      </w:pPr>
      <w:bookmarkStart w:id="8" w:name="_Toc38356595"/>
      <w:r>
        <w:rPr>
          <w:noProof/>
        </w:rPr>
        <w:t>Paramétrage onglet général dans SY</w:t>
      </w:r>
      <w:bookmarkEnd w:id="8"/>
      <w:r>
        <w:rPr>
          <w:noProof/>
        </w:rPr>
        <w:t xml:space="preserve"> </w:t>
      </w:r>
    </w:p>
    <w:p w14:paraId="71AC6831" w14:textId="77777777" w:rsidR="00BE665A" w:rsidRPr="00BE665A" w:rsidRDefault="00BE665A" w:rsidP="00BE665A">
      <w:pPr>
        <w:rPr>
          <w:noProof/>
        </w:rPr>
      </w:pPr>
      <w:r w:rsidRPr="00BE665A">
        <w:rPr>
          <w:noProof/>
        </w:rPr>
        <w:t>Onglet « général » : vérifier que les pavés suivants soient bien renseignés :</w:t>
      </w:r>
    </w:p>
    <w:p w14:paraId="7E26057A" w14:textId="77777777" w:rsidR="00BE665A" w:rsidRPr="00BE665A" w:rsidRDefault="00BE665A" w:rsidP="00BE665A">
      <w:pPr>
        <w:numPr>
          <w:ilvl w:val="0"/>
          <w:numId w:val="2"/>
        </w:numPr>
        <w:rPr>
          <w:b/>
          <w:i/>
          <w:noProof/>
        </w:rPr>
      </w:pPr>
      <w:r w:rsidRPr="00BE665A">
        <w:rPr>
          <w:b/>
          <w:i/>
          <w:noProof/>
        </w:rPr>
        <w:t>Coordonnées</w:t>
      </w:r>
    </w:p>
    <w:p w14:paraId="13AD05E5" w14:textId="77777777" w:rsidR="00BE665A" w:rsidRPr="00BE665A" w:rsidRDefault="00BE665A" w:rsidP="00BE665A">
      <w:pPr>
        <w:numPr>
          <w:ilvl w:val="0"/>
          <w:numId w:val="2"/>
        </w:numPr>
        <w:rPr>
          <w:b/>
          <w:i/>
          <w:noProof/>
        </w:rPr>
      </w:pPr>
      <w:r w:rsidRPr="00BE665A">
        <w:rPr>
          <w:b/>
          <w:i/>
          <w:noProof/>
        </w:rPr>
        <w:t>Information</w:t>
      </w:r>
    </w:p>
    <w:p w14:paraId="6FC7DD4F" w14:textId="77777777" w:rsidR="00BE665A" w:rsidRPr="00BE665A" w:rsidRDefault="00BE665A" w:rsidP="00BE665A">
      <w:pPr>
        <w:numPr>
          <w:ilvl w:val="0"/>
          <w:numId w:val="2"/>
        </w:numPr>
        <w:rPr>
          <w:b/>
          <w:i/>
          <w:noProof/>
        </w:rPr>
      </w:pPr>
      <w:r w:rsidRPr="00BE665A">
        <w:rPr>
          <w:b/>
          <w:i/>
          <w:noProof/>
        </w:rPr>
        <w:t xml:space="preserve">Chemin logo </w:t>
      </w:r>
    </w:p>
    <w:p w14:paraId="6182059A" w14:textId="77777777" w:rsidR="00BE665A" w:rsidRPr="00BE665A" w:rsidRDefault="00BE665A" w:rsidP="00BE665A">
      <w:pPr>
        <w:numPr>
          <w:ilvl w:val="0"/>
          <w:numId w:val="2"/>
        </w:numPr>
        <w:rPr>
          <w:b/>
          <w:i/>
          <w:noProof/>
        </w:rPr>
      </w:pPr>
      <w:r w:rsidRPr="00BE665A">
        <w:rPr>
          <w:b/>
          <w:i/>
          <w:noProof/>
        </w:rPr>
        <w:t>Banque</w:t>
      </w:r>
    </w:p>
    <w:p w14:paraId="541DBFFB" w14:textId="77777777" w:rsidR="00BE665A" w:rsidRPr="00BE665A" w:rsidRDefault="00BE665A" w:rsidP="00BE665A">
      <w:pPr>
        <w:numPr>
          <w:ilvl w:val="0"/>
          <w:numId w:val="2"/>
        </w:numPr>
        <w:rPr>
          <w:b/>
          <w:i/>
          <w:noProof/>
        </w:rPr>
      </w:pPr>
      <w:r w:rsidRPr="00BE665A">
        <w:rPr>
          <w:b/>
          <w:i/>
          <w:noProof/>
        </w:rPr>
        <w:t>Affichage sur édition</w:t>
      </w:r>
    </w:p>
    <w:p w14:paraId="145AF4A0" w14:textId="77777777" w:rsidR="00BE665A" w:rsidRDefault="00BE665A" w:rsidP="008224BE">
      <w:pPr>
        <w:rPr>
          <w:noProof/>
        </w:rPr>
      </w:pPr>
    </w:p>
    <w:p w14:paraId="00675BF2" w14:textId="77777777" w:rsidR="00127B3D" w:rsidRDefault="00127B3D" w:rsidP="008224BE">
      <w:pPr>
        <w:rPr>
          <w:noProof/>
        </w:rPr>
      </w:pPr>
      <w:r>
        <w:rPr>
          <w:noProof/>
        </w:rPr>
        <w:lastRenderedPageBreak/>
        <w:drawing>
          <wp:inline distT="0" distB="0" distL="0" distR="0" wp14:anchorId="6F330DFF" wp14:editId="72B5F109">
            <wp:extent cx="5760720" cy="5120640"/>
            <wp:effectExtent l="0" t="0" r="0" b="381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120640"/>
                    </a:xfrm>
                    <a:prstGeom prst="rect">
                      <a:avLst/>
                    </a:prstGeom>
                  </pic:spPr>
                </pic:pic>
              </a:graphicData>
            </a:graphic>
          </wp:inline>
        </w:drawing>
      </w:r>
    </w:p>
    <w:p w14:paraId="183F00C6" w14:textId="77777777" w:rsidR="008224BE" w:rsidRDefault="00C52C81" w:rsidP="00C52C81">
      <w:pPr>
        <w:pStyle w:val="Titre2"/>
        <w:rPr>
          <w:noProof/>
        </w:rPr>
      </w:pPr>
      <w:bookmarkStart w:id="9" w:name="_Toc38356596"/>
      <w:r>
        <w:rPr>
          <w:noProof/>
        </w:rPr>
        <w:t>Paramètre banque</w:t>
      </w:r>
      <w:bookmarkEnd w:id="9"/>
    </w:p>
    <w:p w14:paraId="440D65B3" w14:textId="77777777" w:rsidR="00C52C81" w:rsidRDefault="00C52C81" w:rsidP="00C52C81">
      <w:pPr>
        <w:jc w:val="center"/>
      </w:pPr>
      <w:r>
        <w:rPr>
          <w:noProof/>
        </w:rPr>
        <w:drawing>
          <wp:inline distT="0" distB="0" distL="0" distR="0" wp14:anchorId="321BB9BC" wp14:editId="0D2591BA">
            <wp:extent cx="1352550" cy="2418002"/>
            <wp:effectExtent l="0" t="0" r="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74592" cy="2457408"/>
                    </a:xfrm>
                    <a:prstGeom prst="rect">
                      <a:avLst/>
                    </a:prstGeom>
                  </pic:spPr>
                </pic:pic>
              </a:graphicData>
            </a:graphic>
          </wp:inline>
        </w:drawing>
      </w:r>
    </w:p>
    <w:p w14:paraId="51036DF5" w14:textId="77777777" w:rsidR="00C52C81" w:rsidRDefault="00C52C81" w:rsidP="00C52C81">
      <w:r>
        <w:t>Créer les banques comme indiqué ci-dessous</w:t>
      </w:r>
      <w:r w:rsidR="00C84D32">
        <w:t xml:space="preserve"> (mode création – saisie – enregistrer)</w:t>
      </w:r>
      <w:r>
        <w:t> :</w:t>
      </w:r>
    </w:p>
    <w:p w14:paraId="0B9E2B92" w14:textId="77777777" w:rsidR="00C52C81" w:rsidRPr="00C52C81" w:rsidRDefault="00C52C81" w:rsidP="00C52C81">
      <w:r>
        <w:rPr>
          <w:noProof/>
        </w:rPr>
        <w:lastRenderedPageBreak/>
        <mc:AlternateContent>
          <mc:Choice Requires="wps">
            <w:drawing>
              <wp:anchor distT="45720" distB="45720" distL="114300" distR="114300" simplePos="0" relativeHeight="251658256" behindDoc="0" locked="0" layoutInCell="1" allowOverlap="1" wp14:anchorId="60F2EDBD" wp14:editId="6297662B">
                <wp:simplePos x="0" y="0"/>
                <wp:positionH relativeFrom="column">
                  <wp:posOffset>2819153</wp:posOffset>
                </wp:positionH>
                <wp:positionV relativeFrom="paragraph">
                  <wp:posOffset>3506819</wp:posOffset>
                </wp:positionV>
                <wp:extent cx="3336290" cy="454660"/>
                <wp:effectExtent l="0" t="0" r="16510" b="21590"/>
                <wp:wrapSquare wrapText="bothSides"/>
                <wp:docPr id="4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454660"/>
                        </a:xfrm>
                        <a:prstGeom prst="rect">
                          <a:avLst/>
                        </a:prstGeom>
                        <a:solidFill>
                          <a:srgbClr val="FFFFFF"/>
                        </a:solidFill>
                        <a:ln w="9525">
                          <a:solidFill>
                            <a:srgbClr val="000000"/>
                          </a:solidFill>
                          <a:miter lim="800000"/>
                          <a:headEnd/>
                          <a:tailEnd/>
                        </a:ln>
                      </wps:spPr>
                      <wps:txbx>
                        <w:txbxContent>
                          <w:p w14:paraId="09D8017C" w14:textId="77777777" w:rsidR="00BE665A" w:rsidRDefault="00BE665A" w:rsidP="00C52C81">
                            <w:r>
                              <w:t>A cocher si gestion d’un portefeuille d’effets + ajout du groupe de journaux.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2EDBD" id="Zone de texte 2" o:spid="_x0000_s1032" type="#_x0000_t202" style="position:absolute;margin-left:222pt;margin-top:276.15pt;width:262.7pt;height:35.8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">
                <v:textbox>
                  <w:txbxContent>
                    <w:p w14:paraId="09D8017C" w14:textId="77777777" w:rsidR="00BE665A" w:rsidRDefault="00BE665A" w:rsidP="00C52C81">
                      <w:r>
                        <w:t>A cocher si gestion d’un portefeuille d’effets + ajout du groupe de journaux.</w:t>
                      </w:r>
                    </w:p>
                  </w:txbxContent>
                </v:textbox>
                <w10:wrap type="square"/>
              </v:shape>
            </w:pict>
          </mc:Fallback>
        </mc:AlternateContent>
      </w:r>
      <w:r>
        <w:rPr>
          <w:noProof/>
        </w:rPr>
        <mc:AlternateContent>
          <mc:Choice Requires="wps">
            <w:drawing>
              <wp:anchor distT="45720" distB="45720" distL="114300" distR="114300" simplePos="0" relativeHeight="251658257" behindDoc="0" locked="0" layoutInCell="1" allowOverlap="1" wp14:anchorId="60F2EDBD" wp14:editId="6297662B">
                <wp:simplePos x="0" y="0"/>
                <wp:positionH relativeFrom="column">
                  <wp:posOffset>2818130</wp:posOffset>
                </wp:positionH>
                <wp:positionV relativeFrom="paragraph">
                  <wp:posOffset>3966210</wp:posOffset>
                </wp:positionV>
                <wp:extent cx="3336290" cy="454660"/>
                <wp:effectExtent l="0" t="0" r="16510" b="21590"/>
                <wp:wrapSquare wrapText="bothSides"/>
                <wp:docPr id="4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454660"/>
                        </a:xfrm>
                        <a:prstGeom prst="rect">
                          <a:avLst/>
                        </a:prstGeom>
                        <a:solidFill>
                          <a:srgbClr val="FFFFFF"/>
                        </a:solidFill>
                        <a:ln w="9525">
                          <a:solidFill>
                            <a:srgbClr val="000000"/>
                          </a:solidFill>
                          <a:miter lim="800000"/>
                          <a:headEnd/>
                          <a:tailEnd/>
                        </a:ln>
                      </wps:spPr>
                      <wps:txbx>
                        <w:txbxContent>
                          <w:p w14:paraId="3C59E1E4" w14:textId="77777777" w:rsidR="00BE665A" w:rsidRDefault="00BE665A" w:rsidP="00C52C81">
                            <w:r>
                              <w:t>A cocher si gestion d’un portefeuille de chèques à échéance + ajout du groupe de journaux.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2EDBD" id="_x0000_s1033" type="#_x0000_t202" style="position:absolute;margin-left:221.9pt;margin-top:312.3pt;width:262.7pt;height:35.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">
                <v:textbox>
                  <w:txbxContent>
                    <w:p w14:paraId="3C59E1E4" w14:textId="77777777" w:rsidR="00BE665A" w:rsidRDefault="00BE665A" w:rsidP="00C52C81">
                      <w:r>
                        <w:t>A cocher si gestion d’un portefeuille de chèques à échéance + ajout du groupe de journaux.</w:t>
                      </w:r>
                    </w:p>
                  </w:txbxContent>
                </v:textbox>
                <w10:wrap type="square"/>
              </v:shape>
            </w:pict>
          </mc:Fallback>
        </mc:AlternateContent>
      </w:r>
      <w:r>
        <w:rPr>
          <w:noProof/>
        </w:rPr>
        <mc:AlternateContent>
          <mc:Choice Requires="wps">
            <w:drawing>
              <wp:anchor distT="45720" distB="45720" distL="114300" distR="114300" simplePos="0" relativeHeight="251658255" behindDoc="0" locked="0" layoutInCell="1" allowOverlap="1" wp14:anchorId="505DA777" wp14:editId="33EE7139">
                <wp:simplePos x="0" y="0"/>
                <wp:positionH relativeFrom="column">
                  <wp:posOffset>2804915</wp:posOffset>
                </wp:positionH>
                <wp:positionV relativeFrom="paragraph">
                  <wp:posOffset>3047074</wp:posOffset>
                </wp:positionV>
                <wp:extent cx="3336290" cy="454660"/>
                <wp:effectExtent l="0" t="0" r="16510" b="215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454660"/>
                        </a:xfrm>
                        <a:prstGeom prst="rect">
                          <a:avLst/>
                        </a:prstGeom>
                        <a:solidFill>
                          <a:srgbClr val="FFFFFF"/>
                        </a:solidFill>
                        <a:ln w="9525">
                          <a:solidFill>
                            <a:srgbClr val="000000"/>
                          </a:solidFill>
                          <a:miter lim="800000"/>
                          <a:headEnd/>
                          <a:tailEnd/>
                        </a:ln>
                      </wps:spPr>
                      <wps:txbx>
                        <w:txbxContent>
                          <w:p w14:paraId="42386214" w14:textId="77777777" w:rsidR="00BE665A" w:rsidRDefault="00BE665A">
                            <w:r>
                              <w:t>Copier/coller le chemin pour récupérer les relevés de banque pour rapprochement bancaire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DA777" id="_x0000_s1034" type="#_x0000_t202" style="position:absolute;margin-left:220.85pt;margin-top:239.95pt;width:262.7pt;height:35.8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">
                <v:textbox>
                  <w:txbxContent>
                    <w:p w14:paraId="42386214" w14:textId="77777777" w:rsidR="00BE665A" w:rsidRDefault="00BE665A">
                      <w:r>
                        <w:t>Copier/coller le chemin pour récupérer les relevés de banque pour rapprochement bancaire</w:t>
                      </w:r>
                    </w:p>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4A92C2F6" wp14:editId="7B4E364C">
                <wp:simplePos x="0" y="0"/>
                <wp:positionH relativeFrom="column">
                  <wp:posOffset>2445939</wp:posOffset>
                </wp:positionH>
                <wp:positionV relativeFrom="paragraph">
                  <wp:posOffset>4118092</wp:posOffset>
                </wp:positionV>
                <wp:extent cx="277354" cy="0"/>
                <wp:effectExtent l="0" t="76200" r="27940" b="95250"/>
                <wp:wrapNone/>
                <wp:docPr id="487" name="Connecteur droit avec flèche 487"/>
                <wp:cNvGraphicFramePr/>
                <a:graphic xmlns:a="http://schemas.openxmlformats.org/drawingml/2006/main">
                  <a:graphicData uri="http://schemas.microsoft.com/office/word/2010/wordprocessingShape">
                    <wps:wsp>
                      <wps:cNvCnPr/>
                      <wps:spPr>
                        <a:xfrm>
                          <a:off x="0" y="0"/>
                          <a:ext cx="2773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B705B" id="Connecteur droit avec flèche 487" o:spid="_x0000_s1026" type="#_x0000_t32" style="position:absolute;margin-left:192.6pt;margin-top:324.25pt;width:21.8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" strokecolor="#486ab6 [3204]" strokeweight=".5pt">
                <v:stroke endarrow="block" joinstyle="miter"/>
              </v:shape>
            </w:pict>
          </mc:Fallback>
        </mc:AlternateContent>
      </w:r>
      <w:r>
        <w:rPr>
          <w:noProof/>
        </w:rPr>
        <mc:AlternateContent>
          <mc:Choice Requires="wps">
            <w:drawing>
              <wp:anchor distT="0" distB="0" distL="114300" distR="114300" simplePos="0" relativeHeight="251658253" behindDoc="0" locked="0" layoutInCell="1" allowOverlap="1" wp14:anchorId="4A92C2F6" wp14:editId="7B4E364C">
                <wp:simplePos x="0" y="0"/>
                <wp:positionH relativeFrom="column">
                  <wp:posOffset>2433485</wp:posOffset>
                </wp:positionH>
                <wp:positionV relativeFrom="paragraph">
                  <wp:posOffset>3701863</wp:posOffset>
                </wp:positionV>
                <wp:extent cx="277354" cy="0"/>
                <wp:effectExtent l="0" t="76200" r="27940" b="95250"/>
                <wp:wrapNone/>
                <wp:docPr id="53" name="Connecteur droit avec flèche 53"/>
                <wp:cNvGraphicFramePr/>
                <a:graphic xmlns:a="http://schemas.openxmlformats.org/drawingml/2006/main">
                  <a:graphicData uri="http://schemas.microsoft.com/office/word/2010/wordprocessingShape">
                    <wps:wsp>
                      <wps:cNvCnPr/>
                      <wps:spPr>
                        <a:xfrm>
                          <a:off x="0" y="0"/>
                          <a:ext cx="2773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37324" id="Connecteur droit avec flèche 53" o:spid="_x0000_s1026" type="#_x0000_t32" style="position:absolute;margin-left:191.6pt;margin-top:291.5pt;width:21.8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" strokecolor="#486ab6 [3204]" strokeweight=".5pt">
                <v:stroke endarrow="block" joinstyle="miter"/>
              </v:shape>
            </w:pict>
          </mc:Fallback>
        </mc:AlternateContent>
      </w:r>
      <w:r>
        <w:rPr>
          <w:noProof/>
        </w:rPr>
        <mc:AlternateContent>
          <mc:Choice Requires="wps">
            <w:drawing>
              <wp:anchor distT="0" distB="0" distL="114300" distR="114300" simplePos="0" relativeHeight="251658252" behindDoc="0" locked="0" layoutInCell="1" allowOverlap="1" wp14:anchorId="5D7A6E3F" wp14:editId="3CE45F39">
                <wp:simplePos x="0" y="0"/>
                <wp:positionH relativeFrom="column">
                  <wp:posOffset>2411113</wp:posOffset>
                </wp:positionH>
                <wp:positionV relativeFrom="paragraph">
                  <wp:posOffset>3320271</wp:posOffset>
                </wp:positionV>
                <wp:extent cx="277354" cy="0"/>
                <wp:effectExtent l="0" t="76200" r="27940" b="95250"/>
                <wp:wrapNone/>
                <wp:docPr id="50" name="Connecteur droit avec flèche 50"/>
                <wp:cNvGraphicFramePr/>
                <a:graphic xmlns:a="http://schemas.openxmlformats.org/drawingml/2006/main">
                  <a:graphicData uri="http://schemas.microsoft.com/office/word/2010/wordprocessingShape">
                    <wps:wsp>
                      <wps:cNvCnPr/>
                      <wps:spPr>
                        <a:xfrm>
                          <a:off x="0" y="0"/>
                          <a:ext cx="2773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374BF" id="Connecteur droit avec flèche 50" o:spid="_x0000_s1026" type="#_x0000_t32" style="position:absolute;margin-left:189.85pt;margin-top:261.45pt;width:21.8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" strokecolor="#486ab6 [3204]" strokeweight=".5pt">
                <v:stroke endarrow="block" joinstyle="miter"/>
              </v:shape>
            </w:pict>
          </mc:Fallback>
        </mc:AlternateContent>
      </w:r>
      <w:r>
        <w:rPr>
          <w:noProof/>
        </w:rPr>
        <w:drawing>
          <wp:inline distT="0" distB="0" distL="0" distR="0" wp14:anchorId="2BABAC70" wp14:editId="4D6CB712">
            <wp:extent cx="2386341" cy="4463659"/>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9733" cy="4470004"/>
                    </a:xfrm>
                    <a:prstGeom prst="rect">
                      <a:avLst/>
                    </a:prstGeom>
                  </pic:spPr>
                </pic:pic>
              </a:graphicData>
            </a:graphic>
          </wp:inline>
        </w:drawing>
      </w:r>
    </w:p>
    <w:p w14:paraId="08177B93" w14:textId="77777777" w:rsidR="008224BE" w:rsidRDefault="008224BE" w:rsidP="008224BE">
      <w:pPr>
        <w:pStyle w:val="Titre2"/>
        <w:rPr>
          <w:noProof/>
        </w:rPr>
      </w:pPr>
      <w:bookmarkStart w:id="10" w:name="_Toc38356597"/>
      <w:r>
        <w:rPr>
          <w:noProof/>
        </w:rPr>
        <w:t>Exercice Comptable (REDAR)</w:t>
      </w:r>
      <w:bookmarkEnd w:id="10"/>
    </w:p>
    <w:p w14:paraId="07EC75DF" w14:textId="77777777" w:rsidR="008224BE" w:rsidRDefault="008224BE" w:rsidP="008224BE">
      <w:r>
        <w:rPr>
          <w:noProof/>
          <w:lang w:eastAsia="fr-FR"/>
        </w:rPr>
        <w:drawing>
          <wp:inline distT="0" distB="0" distL="0" distR="0" wp14:anchorId="6B0A514F" wp14:editId="05DE3C56">
            <wp:extent cx="2886075" cy="5619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6075" cy="561975"/>
                    </a:xfrm>
                    <a:prstGeom prst="rect">
                      <a:avLst/>
                    </a:prstGeom>
                  </pic:spPr>
                </pic:pic>
              </a:graphicData>
            </a:graphic>
          </wp:inline>
        </w:drawing>
      </w:r>
      <w:r>
        <w:rPr>
          <w:noProof/>
          <w:lang w:eastAsia="fr-FR"/>
        </w:rPr>
        <w:drawing>
          <wp:inline distT="0" distB="0" distL="0" distR="0" wp14:anchorId="73673669" wp14:editId="599F576C">
            <wp:extent cx="5098211" cy="3448331"/>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28538" cy="3468843"/>
                    </a:xfrm>
                    <a:prstGeom prst="rect">
                      <a:avLst/>
                    </a:prstGeom>
                  </pic:spPr>
                </pic:pic>
              </a:graphicData>
            </a:graphic>
          </wp:inline>
        </w:drawing>
      </w:r>
    </w:p>
    <w:p w14:paraId="157299B9" w14:textId="77777777" w:rsidR="008224BE" w:rsidRDefault="008224BE" w:rsidP="008224BE"/>
    <w:p w14:paraId="687FFA0A" w14:textId="77777777" w:rsidR="008224BE" w:rsidRPr="008224BE" w:rsidRDefault="008224BE" w:rsidP="008224BE">
      <w:pPr>
        <w:rPr>
          <w:b/>
          <w:i/>
        </w:rPr>
      </w:pPr>
      <w:r w:rsidRPr="008224BE">
        <w:rPr>
          <w:b/>
          <w:i/>
        </w:rPr>
        <w:t xml:space="preserve">Ouvrir mouvement verrouillée : </w:t>
      </w:r>
    </w:p>
    <w:p w14:paraId="10A83571" w14:textId="77777777" w:rsidR="008224BE" w:rsidRPr="008224BE" w:rsidRDefault="008224BE" w:rsidP="00946E07">
      <w:pPr>
        <w:pStyle w:val="Paragraphedeliste"/>
        <w:numPr>
          <w:ilvl w:val="0"/>
          <w:numId w:val="3"/>
        </w:numPr>
        <w:rPr>
          <w:b/>
          <w:i/>
        </w:rPr>
      </w:pPr>
      <w:r w:rsidRPr="008224BE">
        <w:rPr>
          <w:b/>
          <w:i/>
        </w:rPr>
        <w:t xml:space="preserve">Activé = Permet de </w:t>
      </w:r>
      <w:proofErr w:type="spellStart"/>
      <w:r w:rsidRPr="008224BE">
        <w:rPr>
          <w:b/>
          <w:i/>
        </w:rPr>
        <w:t>ré-ouvrir</w:t>
      </w:r>
      <w:proofErr w:type="spellEnd"/>
      <w:r w:rsidRPr="008224BE">
        <w:rPr>
          <w:b/>
          <w:i/>
        </w:rPr>
        <w:t xml:space="preserve"> un mouvement « clôturé » dans VT. VT étant la saisie des </w:t>
      </w:r>
      <w:proofErr w:type="spellStart"/>
      <w:r w:rsidRPr="008224BE">
        <w:rPr>
          <w:b/>
          <w:i/>
        </w:rPr>
        <w:t>mvts</w:t>
      </w:r>
      <w:proofErr w:type="spellEnd"/>
      <w:r w:rsidRPr="008224BE">
        <w:rPr>
          <w:b/>
          <w:i/>
        </w:rPr>
        <w:t xml:space="preserve"> comptables</w:t>
      </w:r>
    </w:p>
    <w:p w14:paraId="2016E16E" w14:textId="77777777" w:rsidR="009A3B86" w:rsidRPr="009A3B86" w:rsidRDefault="009A3B86" w:rsidP="009A3B86">
      <w:pPr>
        <w:rPr>
          <w:b/>
        </w:rPr>
      </w:pPr>
      <w:r w:rsidRPr="009A3B86">
        <w:rPr>
          <w:b/>
        </w:rPr>
        <w:t xml:space="preserve">TVA période précédente : </w:t>
      </w:r>
    </w:p>
    <w:p w14:paraId="28D30756" w14:textId="77777777" w:rsidR="009A3B86" w:rsidRPr="009A3B86" w:rsidRDefault="009A3B86" w:rsidP="00946E07">
      <w:pPr>
        <w:pStyle w:val="Paragraphedeliste"/>
        <w:numPr>
          <w:ilvl w:val="0"/>
          <w:numId w:val="3"/>
        </w:numPr>
        <w:rPr>
          <w:b/>
          <w:i/>
        </w:rPr>
      </w:pPr>
      <w:r w:rsidRPr="009A3B86">
        <w:rPr>
          <w:b/>
          <w:i/>
        </w:rPr>
        <w:t xml:space="preserve">Activé = Les mouvements concernant la TVA de périodes fiscales (appartenant au même exercice fiscal que ceux de la déclaration) qui n’ont pas été inclus dans la déclaration de TVA seront inclus dans la déclaration de TVA suivante. </w:t>
      </w:r>
    </w:p>
    <w:p w14:paraId="42CD47EE" w14:textId="77777777" w:rsidR="009A3B86" w:rsidRPr="009A3B86" w:rsidRDefault="009A3B86" w:rsidP="009A3B86">
      <w:pPr>
        <w:pStyle w:val="Paragraphedeliste"/>
        <w:rPr>
          <w:b/>
          <w:color w:val="82D52F" w:themeColor="accent4"/>
        </w:rPr>
      </w:pPr>
      <w:r w:rsidRPr="009A3B86">
        <w:rPr>
          <w:b/>
          <w:color w:val="82D52F" w:themeColor="accent4"/>
        </w:rPr>
        <w:sym w:font="Wingdings 3" w:char="F0C6"/>
      </w:r>
      <w:r w:rsidRPr="009A3B86">
        <w:rPr>
          <w:b/>
          <w:color w:val="82D52F" w:themeColor="accent4"/>
        </w:rPr>
        <w:t xml:space="preserve"> Utilisé pour la déclaration de TVA </w:t>
      </w:r>
    </w:p>
    <w:p w14:paraId="584D5F8F" w14:textId="77777777" w:rsidR="009A3B86" w:rsidRPr="009A3B86" w:rsidRDefault="009A3B86" w:rsidP="009A3B86">
      <w:pPr>
        <w:rPr>
          <w:b/>
        </w:rPr>
      </w:pPr>
      <w:r w:rsidRPr="009A3B86">
        <w:rPr>
          <w:b/>
        </w:rPr>
        <w:t>Contrôle facture fournisseur :</w:t>
      </w:r>
    </w:p>
    <w:p w14:paraId="2B57D295" w14:textId="77777777" w:rsidR="009A3B86" w:rsidRDefault="009A3B86" w:rsidP="009A3B86">
      <w:r>
        <w:t>On paramètre ici la tolérance entre les montants des ordres d’achats et des factures fournisseurs.  L’écart est exprimé en % ou en montant, le plus restrictif des deux est utilisé au moment de l’approbation de facture</w:t>
      </w:r>
    </w:p>
    <w:p w14:paraId="63366B9A" w14:textId="77777777" w:rsidR="009A3B86" w:rsidRPr="009A3B86" w:rsidRDefault="009A3B86" w:rsidP="00946E07">
      <w:pPr>
        <w:pStyle w:val="Paragraphedeliste"/>
        <w:numPr>
          <w:ilvl w:val="0"/>
          <w:numId w:val="3"/>
        </w:numPr>
        <w:rPr>
          <w:b/>
          <w:i/>
        </w:rPr>
      </w:pPr>
      <w:r w:rsidRPr="009A3B86">
        <w:rPr>
          <w:b/>
          <w:i/>
        </w:rPr>
        <w:t xml:space="preserve">Compte d’écart : compte dans lequel vient s’imputer les écarts tolérés. </w:t>
      </w:r>
    </w:p>
    <w:p w14:paraId="39CAEC1B" w14:textId="77777777" w:rsidR="009A3B86" w:rsidRPr="009A3B86" w:rsidRDefault="009A3B86" w:rsidP="00946E07">
      <w:pPr>
        <w:pStyle w:val="Paragraphedeliste"/>
        <w:numPr>
          <w:ilvl w:val="1"/>
          <w:numId w:val="3"/>
        </w:numPr>
        <w:rPr>
          <w:b/>
          <w:i/>
          <w:color w:val="E94E1B" w:themeColor="accent2"/>
        </w:rPr>
      </w:pPr>
      <w:r w:rsidRPr="009A3B86">
        <w:rPr>
          <w:b/>
          <w:i/>
          <w:color w:val="E94E1B" w:themeColor="accent2"/>
        </w:rPr>
        <w:t>Il n’est pas utilisé le compte d’écart va directement sur les comptes de charge concerné, il faut donc le laisser vide</w:t>
      </w:r>
    </w:p>
    <w:p w14:paraId="38D096A2" w14:textId="77777777" w:rsidR="009A3B86" w:rsidRPr="009A3B86" w:rsidRDefault="009A3B86" w:rsidP="00946E07">
      <w:pPr>
        <w:pStyle w:val="Paragraphedeliste"/>
        <w:numPr>
          <w:ilvl w:val="0"/>
          <w:numId w:val="3"/>
        </w:numPr>
        <w:rPr>
          <w:b/>
          <w:i/>
        </w:rPr>
      </w:pPr>
      <w:r w:rsidRPr="009A3B86">
        <w:rPr>
          <w:b/>
          <w:i/>
        </w:rPr>
        <w:t xml:space="preserve">% Différence OA / Facture : Le % d’écart facture / OA ne peut être dépassé. </w:t>
      </w:r>
    </w:p>
    <w:p w14:paraId="352FA1FD" w14:textId="77777777" w:rsidR="009A3B86" w:rsidRPr="009A3B86" w:rsidRDefault="009A3B86" w:rsidP="00946E07">
      <w:pPr>
        <w:pStyle w:val="Paragraphedeliste"/>
        <w:numPr>
          <w:ilvl w:val="0"/>
          <w:numId w:val="3"/>
        </w:numPr>
        <w:rPr>
          <w:b/>
          <w:i/>
        </w:rPr>
      </w:pPr>
      <w:r w:rsidRPr="009A3B86">
        <w:rPr>
          <w:b/>
          <w:i/>
        </w:rPr>
        <w:t>Différence max OA / Facture : Le montant de l’écart ne peut être dépassé.</w:t>
      </w:r>
    </w:p>
    <w:p w14:paraId="7F663847" w14:textId="77777777" w:rsidR="009A3B86" w:rsidRDefault="009A3B86" w:rsidP="009A3B86"/>
    <w:p w14:paraId="0F8A060A" w14:textId="77777777" w:rsidR="009A3B86" w:rsidRDefault="009A3B86" w:rsidP="006F50FD">
      <w:pPr>
        <w:pStyle w:val="Titre3"/>
      </w:pPr>
      <w:bookmarkStart w:id="11" w:name="_Toc38356598"/>
      <w:r>
        <w:t>Création d’un exercice :</w:t>
      </w:r>
      <w:bookmarkEnd w:id="11"/>
      <w:r>
        <w:t xml:space="preserve"> </w:t>
      </w:r>
    </w:p>
    <w:p w14:paraId="3D16660E" w14:textId="77777777" w:rsidR="009A3B86" w:rsidRDefault="009A3B86" w:rsidP="00946E07">
      <w:pPr>
        <w:pStyle w:val="Paragraphedeliste"/>
        <w:numPr>
          <w:ilvl w:val="0"/>
          <w:numId w:val="4"/>
        </w:numPr>
      </w:pPr>
      <w:r>
        <w:t>Se mettre en création</w:t>
      </w:r>
    </w:p>
    <w:p w14:paraId="1F55F84F" w14:textId="77777777" w:rsidR="00C7508C" w:rsidRDefault="009A3B86" w:rsidP="00946E07">
      <w:pPr>
        <w:pStyle w:val="Paragraphedeliste"/>
        <w:numPr>
          <w:ilvl w:val="0"/>
          <w:numId w:val="4"/>
        </w:numPr>
      </w:pPr>
      <w:r>
        <w:t xml:space="preserve">Saisir les champs suivants : </w:t>
      </w:r>
    </w:p>
    <w:p w14:paraId="4023C4A4" w14:textId="77777777" w:rsidR="009A3B86" w:rsidRDefault="009A3B86" w:rsidP="00C7508C">
      <w:pPr>
        <w:pStyle w:val="Paragraphedeliste"/>
      </w:pPr>
      <w:r w:rsidRPr="004455BC">
        <w:rPr>
          <w:noProof/>
        </w:rPr>
        <w:drawing>
          <wp:inline distT="0" distB="0" distL="0" distR="0" wp14:anchorId="1D0EA52A" wp14:editId="55E2F79A">
            <wp:extent cx="2691442" cy="3102635"/>
            <wp:effectExtent l="0" t="0" r="0" b="254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06661" cy="3120179"/>
                    </a:xfrm>
                    <a:prstGeom prst="rect">
                      <a:avLst/>
                    </a:prstGeom>
                  </pic:spPr>
                </pic:pic>
              </a:graphicData>
            </a:graphic>
          </wp:inline>
        </w:drawing>
      </w:r>
    </w:p>
    <w:p w14:paraId="373BAE88" w14:textId="77777777" w:rsidR="009A3B86" w:rsidRPr="004455BC" w:rsidRDefault="009A3B86" w:rsidP="00946E07">
      <w:pPr>
        <w:pStyle w:val="CONTENU"/>
        <w:numPr>
          <w:ilvl w:val="0"/>
          <w:numId w:val="4"/>
        </w:numPr>
        <w:rPr>
          <w:rFonts w:asciiTheme="minorHAnsi" w:eastAsiaTheme="minorHAnsi" w:hAnsiTheme="minorHAnsi" w:cstheme="minorBidi"/>
          <w:iCs w:val="0"/>
          <w:color w:val="auto"/>
          <w:szCs w:val="22"/>
          <w:lang w:eastAsia="en-US"/>
        </w:rPr>
      </w:pPr>
      <w:r w:rsidRPr="004455BC">
        <w:rPr>
          <w:rFonts w:asciiTheme="minorHAnsi" w:eastAsiaTheme="minorHAnsi" w:hAnsiTheme="minorHAnsi" w:cstheme="minorBidi"/>
          <w:iCs w:val="0"/>
          <w:color w:val="auto"/>
          <w:szCs w:val="22"/>
          <w:lang w:eastAsia="en-US"/>
        </w:rPr>
        <w:t>Puis enregistrer (soit par la touche « entrée » de votre clavier, soit par la disquette en haut à gauche de la barre des tâches.</w:t>
      </w:r>
    </w:p>
    <w:p w14:paraId="07A360EA" w14:textId="77777777" w:rsidR="00C7508C" w:rsidRPr="00C7508C" w:rsidRDefault="009A3B86" w:rsidP="00946E07">
      <w:pPr>
        <w:pStyle w:val="CONTENU"/>
        <w:numPr>
          <w:ilvl w:val="0"/>
          <w:numId w:val="4"/>
        </w:numPr>
      </w:pPr>
      <w:r w:rsidRPr="00C7508C">
        <w:rPr>
          <w:rFonts w:asciiTheme="minorHAnsi" w:eastAsiaTheme="minorHAnsi" w:hAnsiTheme="minorHAnsi" w:cstheme="minorBidi"/>
          <w:iCs w:val="0"/>
          <w:color w:val="auto"/>
          <w:szCs w:val="22"/>
          <w:lang w:eastAsia="en-US"/>
        </w:rPr>
        <w:t>Le message suivant va apparaitre, vous devez répondre oui si votre bilan est sur l’année civile, non si ce n’est pas le cas.</w:t>
      </w:r>
    </w:p>
    <w:p w14:paraId="21C9ABC1" w14:textId="77777777" w:rsidR="009A3B86" w:rsidRPr="004455BC" w:rsidRDefault="009A3B86" w:rsidP="00C7508C">
      <w:pPr>
        <w:pStyle w:val="CONTENU"/>
        <w:ind w:left="720"/>
      </w:pPr>
      <w:r w:rsidRPr="004455BC">
        <w:rPr>
          <w:noProof/>
        </w:rPr>
        <w:lastRenderedPageBreak/>
        <w:drawing>
          <wp:inline distT="0" distB="0" distL="0" distR="0" wp14:anchorId="4C9CBF29" wp14:editId="345E7297">
            <wp:extent cx="3244132" cy="1167054"/>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8794" cy="1172329"/>
                    </a:xfrm>
                    <a:prstGeom prst="rect">
                      <a:avLst/>
                    </a:prstGeom>
                  </pic:spPr>
                </pic:pic>
              </a:graphicData>
            </a:graphic>
          </wp:inline>
        </w:drawing>
      </w:r>
    </w:p>
    <w:p w14:paraId="50CECE2C" w14:textId="77777777" w:rsidR="009A3B86" w:rsidRPr="004455BC" w:rsidRDefault="009A3B86" w:rsidP="00946E07">
      <w:pPr>
        <w:pStyle w:val="CONTENU"/>
        <w:numPr>
          <w:ilvl w:val="0"/>
          <w:numId w:val="4"/>
        </w:numPr>
        <w:rPr>
          <w:rFonts w:asciiTheme="minorHAnsi" w:eastAsiaTheme="minorHAnsi" w:hAnsiTheme="minorHAnsi" w:cstheme="minorBidi"/>
          <w:iCs w:val="0"/>
          <w:color w:val="auto"/>
          <w:szCs w:val="22"/>
          <w:lang w:eastAsia="en-US"/>
        </w:rPr>
      </w:pPr>
      <w:r w:rsidRPr="004455BC">
        <w:rPr>
          <w:rFonts w:asciiTheme="minorHAnsi" w:eastAsiaTheme="minorHAnsi" w:hAnsiTheme="minorHAnsi" w:cstheme="minorBidi"/>
          <w:iCs w:val="0"/>
          <w:color w:val="auto"/>
          <w:szCs w:val="22"/>
          <w:lang w:eastAsia="en-US"/>
        </w:rPr>
        <w:t xml:space="preserve">Si vous répondez « oui » un nouvel écran vous demandera « saisir début du mois (blanc = du début de l’année). </w:t>
      </w:r>
    </w:p>
    <w:p w14:paraId="28C85DA1" w14:textId="77777777" w:rsidR="009A3B86" w:rsidRPr="004455BC" w:rsidRDefault="009A3B86" w:rsidP="00946E07">
      <w:pPr>
        <w:pStyle w:val="CONTENU"/>
        <w:numPr>
          <w:ilvl w:val="0"/>
          <w:numId w:val="4"/>
        </w:numPr>
        <w:rPr>
          <w:rFonts w:asciiTheme="minorHAnsi" w:eastAsiaTheme="minorHAnsi" w:hAnsiTheme="minorHAnsi" w:cstheme="minorBidi"/>
          <w:iCs w:val="0"/>
          <w:color w:val="auto"/>
          <w:szCs w:val="22"/>
          <w:lang w:eastAsia="en-US"/>
        </w:rPr>
      </w:pPr>
      <w:r w:rsidRPr="004455BC">
        <w:rPr>
          <w:rFonts w:asciiTheme="minorHAnsi" w:eastAsiaTheme="minorHAnsi" w:hAnsiTheme="minorHAnsi" w:cstheme="minorBidi"/>
          <w:iCs w:val="0"/>
          <w:color w:val="auto"/>
          <w:szCs w:val="22"/>
          <w:lang w:eastAsia="en-US"/>
        </w:rPr>
        <w:t>Si vous laisser blanc toutes les périodes se créeront automatiquement, vous n’aurez plus qu’à saisir les libellé période en cliquant sur la période souhaitée, modification, saisie, puis entrer.</w:t>
      </w:r>
    </w:p>
    <w:p w14:paraId="29BCB5B1" w14:textId="77777777" w:rsidR="009A3B86" w:rsidRPr="00C7508C" w:rsidRDefault="009A3B86" w:rsidP="00946E07">
      <w:pPr>
        <w:pStyle w:val="Paragraphedeliste"/>
        <w:numPr>
          <w:ilvl w:val="0"/>
          <w:numId w:val="4"/>
        </w:numPr>
        <w:rPr>
          <w:rFonts w:eastAsiaTheme="minorHAnsi"/>
          <w:szCs w:val="22"/>
        </w:rPr>
      </w:pPr>
      <w:r w:rsidRPr="00C7508C">
        <w:rPr>
          <w:rFonts w:eastAsiaTheme="minorHAnsi"/>
          <w:szCs w:val="22"/>
        </w:rPr>
        <w:t>Si vous saisissez uniquement le mois de début de votre exercice : ex : 8 (pour aout), les périodes suivantes se créeront automatiquement, vous n’aurez plus qu’à saisir les libellé période.</w:t>
      </w:r>
      <w:r w:rsidR="00C7508C" w:rsidRPr="004455BC">
        <w:rPr>
          <w:noProof/>
        </w:rPr>
        <w:drawing>
          <wp:inline distT="0" distB="0" distL="0" distR="0" wp14:anchorId="7DA961B2" wp14:editId="6615EE6F">
            <wp:extent cx="1438602" cy="1391478"/>
            <wp:effectExtent l="0" t="0" r="9525"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097" t="9175" r="10462" b="14306"/>
                    <a:stretch/>
                  </pic:blipFill>
                  <pic:spPr bwMode="auto">
                    <a:xfrm>
                      <a:off x="0" y="0"/>
                      <a:ext cx="1443229" cy="1395953"/>
                    </a:xfrm>
                    <a:prstGeom prst="rect">
                      <a:avLst/>
                    </a:prstGeom>
                    <a:ln>
                      <a:noFill/>
                    </a:ln>
                    <a:extLst>
                      <a:ext uri="{53640926-AAD7-44D8-BBD7-CCE9431645EC}">
                        <a14:shadowObscured xmlns:a14="http://schemas.microsoft.com/office/drawing/2010/main"/>
                      </a:ext>
                    </a:extLst>
                  </pic:spPr>
                </pic:pic>
              </a:graphicData>
            </a:graphic>
          </wp:inline>
        </w:drawing>
      </w:r>
    </w:p>
    <w:p w14:paraId="479316BA" w14:textId="77777777" w:rsidR="00C7508C" w:rsidRPr="004455BC" w:rsidRDefault="00C7508C" w:rsidP="00946E07">
      <w:pPr>
        <w:pStyle w:val="CONTENU"/>
        <w:numPr>
          <w:ilvl w:val="0"/>
          <w:numId w:val="4"/>
        </w:numPr>
        <w:rPr>
          <w:rFonts w:asciiTheme="minorHAnsi" w:eastAsiaTheme="minorHAnsi" w:hAnsiTheme="minorHAnsi" w:cstheme="minorBidi"/>
          <w:iCs w:val="0"/>
          <w:color w:val="auto"/>
          <w:szCs w:val="22"/>
          <w:lang w:eastAsia="en-US"/>
        </w:rPr>
      </w:pPr>
      <w:r w:rsidRPr="004455BC">
        <w:rPr>
          <w:rFonts w:asciiTheme="minorHAnsi" w:eastAsiaTheme="minorHAnsi" w:hAnsiTheme="minorHAnsi" w:cstheme="minorBidi"/>
          <w:iCs w:val="0"/>
          <w:color w:val="auto"/>
          <w:szCs w:val="22"/>
          <w:lang w:eastAsia="en-US"/>
        </w:rPr>
        <w:t>Si vous répondez « non », vous serez obligés de saisir toutes les périodes manuellement, il est donc recommandé d’utiliser la méthode ci-dessous.</w:t>
      </w:r>
    </w:p>
    <w:p w14:paraId="70DBA5B9" w14:textId="77777777" w:rsidR="00C7508C" w:rsidRDefault="00C7508C" w:rsidP="00C7508C"/>
    <w:p w14:paraId="3571A757" w14:textId="77777777" w:rsidR="00C7508C" w:rsidRDefault="00C7508C" w:rsidP="00C7508C">
      <w:r>
        <w:t xml:space="preserve">Le système crée 14 périodes : </w:t>
      </w:r>
    </w:p>
    <w:p w14:paraId="642D7544" w14:textId="77777777" w:rsidR="00C7508C" w:rsidRDefault="00C7508C" w:rsidP="00946E07">
      <w:pPr>
        <w:pStyle w:val="Paragraphedeliste"/>
        <w:numPr>
          <w:ilvl w:val="0"/>
          <w:numId w:val="4"/>
        </w:numPr>
      </w:pPr>
      <w:r>
        <w:t xml:space="preserve">Les douze périodes classiques </w:t>
      </w:r>
    </w:p>
    <w:p w14:paraId="3EF8A88A" w14:textId="77777777" w:rsidR="00C7508C" w:rsidRDefault="00C7508C" w:rsidP="00946E07">
      <w:pPr>
        <w:pStyle w:val="Paragraphedeliste"/>
        <w:numPr>
          <w:ilvl w:val="0"/>
          <w:numId w:val="4"/>
        </w:numPr>
      </w:pPr>
      <w:r>
        <w:t>La période 0 pour les à nouveaux,</w:t>
      </w:r>
    </w:p>
    <w:p w14:paraId="6466931E" w14:textId="77777777" w:rsidR="00C7508C" w:rsidRDefault="00C7508C" w:rsidP="00946E07">
      <w:pPr>
        <w:pStyle w:val="Paragraphedeliste"/>
        <w:numPr>
          <w:ilvl w:val="0"/>
          <w:numId w:val="4"/>
        </w:numPr>
      </w:pPr>
      <w:r>
        <w:t xml:space="preserve">La période 13 pour la clôture d’exercice (cette période n’est utilisée que par le système, pour les écritures qui généreront les </w:t>
      </w:r>
      <w:proofErr w:type="spellStart"/>
      <w:r>
        <w:t>à</w:t>
      </w:r>
      <w:proofErr w:type="spellEnd"/>
      <w:r>
        <w:t xml:space="preserve"> nouveaux. Donc inutilisable). </w:t>
      </w:r>
    </w:p>
    <w:p w14:paraId="4E26CFB2" w14:textId="77777777" w:rsidR="00C7508C" w:rsidRDefault="00C7508C" w:rsidP="00C7508C">
      <w:r w:rsidRPr="00C7508C">
        <w:t>Le bouton</w:t>
      </w:r>
      <w:r>
        <w:t xml:space="preserve"> </w:t>
      </w:r>
      <w:r>
        <w:rPr>
          <w:noProof/>
          <w:lang w:eastAsia="fr-FR"/>
        </w:rPr>
        <w:drawing>
          <wp:inline distT="0" distB="0" distL="0" distR="0" wp14:anchorId="0D378D7A" wp14:editId="273B2E6E">
            <wp:extent cx="1114425" cy="352425"/>
            <wp:effectExtent l="0" t="0" r="9525" b="952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14425" cy="352425"/>
                    </a:xfrm>
                    <a:prstGeom prst="rect">
                      <a:avLst/>
                    </a:prstGeom>
                  </pic:spPr>
                </pic:pic>
              </a:graphicData>
            </a:graphic>
          </wp:inline>
        </w:drawing>
      </w:r>
      <w:r w:rsidRPr="00C7508C">
        <w:t xml:space="preserve"> permet de clôturer un exercice entièrement</w:t>
      </w:r>
      <w:r>
        <w:t>.</w:t>
      </w:r>
    </w:p>
    <w:p w14:paraId="41FACBC9" w14:textId="77777777" w:rsidR="00423C27" w:rsidRDefault="00423C27" w:rsidP="00C7508C">
      <w:r w:rsidRPr="00423C27">
        <w:t>Pour clôturer simplement une période (c’est-à-dire un mois de l’exercice) double cliquer sur une période :</w:t>
      </w:r>
      <w:r>
        <w:t xml:space="preserve"> </w:t>
      </w:r>
      <w:r>
        <w:rPr>
          <w:noProof/>
          <w:lang w:eastAsia="fr-FR"/>
        </w:rPr>
        <w:drawing>
          <wp:inline distT="0" distB="0" distL="0" distR="0" wp14:anchorId="28628CB2" wp14:editId="67BC541D">
            <wp:extent cx="5760720" cy="2355257"/>
            <wp:effectExtent l="0" t="0" r="0" b="698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355257"/>
                    </a:xfrm>
                    <a:prstGeom prst="rect">
                      <a:avLst/>
                    </a:prstGeom>
                  </pic:spPr>
                </pic:pic>
              </a:graphicData>
            </a:graphic>
          </wp:inline>
        </w:drawing>
      </w:r>
    </w:p>
    <w:p w14:paraId="4D68BBFB" w14:textId="77777777" w:rsidR="00423C27" w:rsidRDefault="00423C27" w:rsidP="00C7508C">
      <w:r w:rsidRPr="00423C27">
        <w:t>L’écran suivant s’ouvrira :</w:t>
      </w:r>
    </w:p>
    <w:p w14:paraId="46005D7B" w14:textId="77777777" w:rsidR="00423C27" w:rsidRDefault="00423C27" w:rsidP="00C7508C">
      <w:r>
        <w:rPr>
          <w:noProof/>
          <w:lang w:eastAsia="fr-FR"/>
        </w:rPr>
        <w:lastRenderedPageBreak/>
        <w:drawing>
          <wp:inline distT="0" distB="0" distL="0" distR="0" wp14:anchorId="343D28B8" wp14:editId="294FF25D">
            <wp:extent cx="3632199" cy="1981200"/>
            <wp:effectExtent l="0" t="0" r="698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62880" cy="1997935"/>
                    </a:xfrm>
                    <a:prstGeom prst="rect">
                      <a:avLst/>
                    </a:prstGeom>
                  </pic:spPr>
                </pic:pic>
              </a:graphicData>
            </a:graphic>
          </wp:inline>
        </w:drawing>
      </w:r>
    </w:p>
    <w:p w14:paraId="170F1499" w14:textId="77777777" w:rsidR="00423C27" w:rsidRDefault="00423C27" w:rsidP="00423C27">
      <w:r>
        <w:t xml:space="preserve">Cocher la case « Période Clôture » </w:t>
      </w:r>
      <w:r>
        <w:sym w:font="Wingdings 3" w:char="F022"/>
      </w:r>
      <w:r>
        <w:t xml:space="preserve"> cette action rendra impossible la comptabilisation des écritures, mais n’empêchera pas :</w:t>
      </w:r>
    </w:p>
    <w:p w14:paraId="3895EE0D" w14:textId="77777777" w:rsidR="00423C27" w:rsidRDefault="00423C27" w:rsidP="00946E07">
      <w:pPr>
        <w:pStyle w:val="Paragraphedeliste"/>
        <w:numPr>
          <w:ilvl w:val="0"/>
          <w:numId w:val="6"/>
        </w:numPr>
      </w:pPr>
      <w:r>
        <w:t xml:space="preserve">La saisie des commandes puis la facturation.  </w:t>
      </w:r>
    </w:p>
    <w:p w14:paraId="6ADA329A" w14:textId="77777777" w:rsidR="00423C27" w:rsidRDefault="00423C27" w:rsidP="00423C27">
      <w:r>
        <w:t>Elle empêchera :</w:t>
      </w:r>
    </w:p>
    <w:p w14:paraId="4FD41B88" w14:textId="77777777" w:rsidR="00423C27" w:rsidRDefault="00423C27" w:rsidP="00946E07">
      <w:pPr>
        <w:pStyle w:val="Paragraphedeliste"/>
        <w:numPr>
          <w:ilvl w:val="0"/>
          <w:numId w:val="7"/>
        </w:numPr>
      </w:pPr>
      <w:r>
        <w:t>La saisie des factures fournisseurs sur ce mois</w:t>
      </w:r>
    </w:p>
    <w:p w14:paraId="1731054E" w14:textId="77777777" w:rsidR="00423C27" w:rsidRDefault="00423C27" w:rsidP="00946E07">
      <w:pPr>
        <w:pStyle w:val="Paragraphedeliste"/>
        <w:numPr>
          <w:ilvl w:val="0"/>
          <w:numId w:val="7"/>
        </w:numPr>
      </w:pPr>
      <w:r>
        <w:t>La saisie des écritures manuelles</w:t>
      </w:r>
    </w:p>
    <w:p w14:paraId="4EA52D18" w14:textId="77777777" w:rsidR="00423C27" w:rsidRDefault="00423C27" w:rsidP="00946E07">
      <w:pPr>
        <w:pStyle w:val="Paragraphedeliste"/>
        <w:numPr>
          <w:ilvl w:val="0"/>
          <w:numId w:val="7"/>
        </w:numPr>
      </w:pPr>
      <w:r>
        <w:t>La saisie des règlements fournisseurs</w:t>
      </w:r>
    </w:p>
    <w:p w14:paraId="31BFCE8E" w14:textId="77777777" w:rsidR="00423C27" w:rsidRDefault="00423C27" w:rsidP="00946E07">
      <w:pPr>
        <w:pStyle w:val="Paragraphedeliste"/>
        <w:numPr>
          <w:ilvl w:val="0"/>
          <w:numId w:val="7"/>
        </w:numPr>
      </w:pPr>
      <w:r>
        <w:t>La saisie des règlements clients</w:t>
      </w:r>
    </w:p>
    <w:p w14:paraId="2663F973" w14:textId="77777777" w:rsidR="00423C27" w:rsidRPr="00423C27" w:rsidRDefault="00423C27" w:rsidP="00423C27">
      <w:pPr>
        <w:rPr>
          <w:b/>
          <w:color w:val="E94E1B" w:themeColor="accent2"/>
        </w:rPr>
      </w:pPr>
      <w:r w:rsidRPr="00423C27">
        <w:rPr>
          <w:b/>
          <w:color w:val="E94E1B" w:themeColor="accent2"/>
        </w:rPr>
        <w:t>La clôture d’une période ne peut se faire que si les périodes antérieures sont clôturées.</w:t>
      </w:r>
    </w:p>
    <w:p w14:paraId="64657EC7" w14:textId="77777777" w:rsidR="00423C27" w:rsidRPr="00423C27" w:rsidRDefault="00423C27" w:rsidP="00423C27">
      <w:pPr>
        <w:rPr>
          <w:b/>
          <w:i/>
        </w:rPr>
      </w:pPr>
      <w:r w:rsidRPr="00423C27">
        <w:rPr>
          <w:b/>
          <w:i/>
        </w:rPr>
        <w:t>Possibilité de clôturer pour une ou plusieurs sources d’intégration.</w:t>
      </w:r>
    </w:p>
    <w:p w14:paraId="24BD7581" w14:textId="77777777" w:rsidR="00423C27" w:rsidRPr="00423C27" w:rsidRDefault="00423C27" w:rsidP="00946E07">
      <w:pPr>
        <w:pStyle w:val="Paragraphedeliste"/>
        <w:numPr>
          <w:ilvl w:val="0"/>
          <w:numId w:val="8"/>
        </w:numPr>
      </w:pPr>
      <w:r w:rsidRPr="00423C27">
        <w:rPr>
          <w:b/>
          <w:i/>
        </w:rPr>
        <w:t>Double cliquer sur le nœud ci-dessous</w:t>
      </w:r>
      <w:r>
        <w:rPr>
          <w:noProof/>
          <w:lang w:eastAsia="fr-FR"/>
        </w:rPr>
        <w:drawing>
          <wp:inline distT="0" distB="0" distL="0" distR="0" wp14:anchorId="465D8D0F" wp14:editId="0DF95AFC">
            <wp:extent cx="5464091" cy="3532394"/>
            <wp:effectExtent l="0" t="0" r="381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6678" cy="3540531"/>
                    </a:xfrm>
                    <a:prstGeom prst="rect">
                      <a:avLst/>
                    </a:prstGeom>
                  </pic:spPr>
                </pic:pic>
              </a:graphicData>
            </a:graphic>
          </wp:inline>
        </w:drawing>
      </w:r>
    </w:p>
    <w:p w14:paraId="1351AE35" w14:textId="77777777" w:rsidR="00423C27" w:rsidRDefault="00423C27" w:rsidP="00423C27">
      <w:r>
        <w:t xml:space="preserve">Ce programme permet de clôturer les sources d’intégration souhaités sur une période. </w:t>
      </w:r>
    </w:p>
    <w:p w14:paraId="3F94E0A6" w14:textId="77777777" w:rsidR="00423C27" w:rsidRPr="00423C27" w:rsidRDefault="00423C27" w:rsidP="00946E07">
      <w:pPr>
        <w:pStyle w:val="Paragraphedeliste"/>
        <w:numPr>
          <w:ilvl w:val="0"/>
          <w:numId w:val="8"/>
        </w:numPr>
        <w:rPr>
          <w:b/>
          <w:i/>
        </w:rPr>
      </w:pPr>
      <w:r w:rsidRPr="00423C27">
        <w:rPr>
          <w:b/>
          <w:i/>
        </w:rPr>
        <w:t>Cliquer sur le nœud « Périodes, source d’intégration, Clôturé »</w:t>
      </w:r>
    </w:p>
    <w:p w14:paraId="4D7B1F63" w14:textId="77777777" w:rsidR="00423C27" w:rsidRPr="00423C27" w:rsidRDefault="00423C27" w:rsidP="00946E07">
      <w:pPr>
        <w:pStyle w:val="Paragraphedeliste"/>
        <w:numPr>
          <w:ilvl w:val="0"/>
          <w:numId w:val="8"/>
        </w:numPr>
        <w:rPr>
          <w:b/>
          <w:i/>
        </w:rPr>
      </w:pPr>
      <w:r w:rsidRPr="00423C27">
        <w:rPr>
          <w:b/>
          <w:i/>
        </w:rPr>
        <w:t>Entrer en création (sauf si c’est la première le programme se mettra automatiquement en création »</w:t>
      </w:r>
    </w:p>
    <w:p w14:paraId="07700610" w14:textId="77777777" w:rsidR="00423C27" w:rsidRPr="00423C27" w:rsidRDefault="00423C27" w:rsidP="00946E07">
      <w:pPr>
        <w:pStyle w:val="Paragraphedeliste"/>
        <w:numPr>
          <w:ilvl w:val="0"/>
          <w:numId w:val="8"/>
        </w:numPr>
        <w:rPr>
          <w:b/>
          <w:i/>
        </w:rPr>
      </w:pPr>
      <w:r w:rsidRPr="00423C27">
        <w:rPr>
          <w:b/>
          <w:i/>
        </w:rPr>
        <w:t>Sélectionner la source d’intégration, puis cocher « Période clôturée »</w:t>
      </w:r>
    </w:p>
    <w:p w14:paraId="6FA55945" w14:textId="77777777" w:rsidR="00423C27" w:rsidRPr="00423C27" w:rsidRDefault="00423C27" w:rsidP="00946E07">
      <w:pPr>
        <w:pStyle w:val="Paragraphedeliste"/>
        <w:numPr>
          <w:ilvl w:val="1"/>
          <w:numId w:val="8"/>
        </w:numPr>
        <w:rPr>
          <w:b/>
          <w:i/>
        </w:rPr>
      </w:pPr>
      <w:r w:rsidRPr="00423C27">
        <w:rPr>
          <w:b/>
          <w:i/>
        </w:rPr>
        <w:lastRenderedPageBreak/>
        <w:t>Les sources d’intégration sont préenregistrées vous pouvez les consulter par un clic droit sur « Source d’intégration »</w:t>
      </w:r>
    </w:p>
    <w:p w14:paraId="355E9484" w14:textId="77777777" w:rsidR="00423C27" w:rsidRDefault="00423C27" w:rsidP="00423C27">
      <w:r>
        <w:rPr>
          <w:noProof/>
          <w:lang w:eastAsia="fr-FR"/>
        </w:rPr>
        <w:drawing>
          <wp:inline distT="0" distB="0" distL="0" distR="0" wp14:anchorId="1B26537C" wp14:editId="285D7897">
            <wp:extent cx="5760720" cy="1618775"/>
            <wp:effectExtent l="0" t="0" r="0" b="63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618775"/>
                    </a:xfrm>
                    <a:prstGeom prst="rect">
                      <a:avLst/>
                    </a:prstGeom>
                  </pic:spPr>
                </pic:pic>
              </a:graphicData>
            </a:graphic>
          </wp:inline>
        </w:drawing>
      </w:r>
    </w:p>
    <w:p w14:paraId="08746DE3" w14:textId="77777777" w:rsidR="002E5B42" w:rsidRDefault="002E5B42" w:rsidP="00423C27">
      <w:r w:rsidRPr="002E5B42">
        <w:t>Lors de la saisie d’un mouvement (Facture, règlement, etc…) sur une période/source d’intégration clôturée le système affiche le message d’erreur suivant</w:t>
      </w:r>
      <w:r>
        <w:t xml:space="preserve"> : </w:t>
      </w:r>
      <w:r>
        <w:rPr>
          <w:noProof/>
          <w:lang w:eastAsia="fr-FR"/>
        </w:rPr>
        <w:drawing>
          <wp:inline distT="0" distB="0" distL="0" distR="0" wp14:anchorId="334EE14E" wp14:editId="74263963">
            <wp:extent cx="4019909" cy="1412855"/>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3712" cy="1417706"/>
                    </a:xfrm>
                    <a:prstGeom prst="rect">
                      <a:avLst/>
                    </a:prstGeom>
                  </pic:spPr>
                </pic:pic>
              </a:graphicData>
            </a:graphic>
          </wp:inline>
        </w:drawing>
      </w:r>
    </w:p>
    <w:p w14:paraId="75A86073" w14:textId="77777777" w:rsidR="002E5B42" w:rsidRDefault="002E5B42" w:rsidP="002E5B42">
      <w:r>
        <w:t>Le système permet si la période/source d’intégration est close d’imputer le mouvement sur la prochaine période non close.</w:t>
      </w:r>
    </w:p>
    <w:p w14:paraId="57890473" w14:textId="77777777" w:rsidR="002E5B42" w:rsidRDefault="002E5B42" w:rsidP="002E5B42">
      <w:pPr>
        <w:rPr>
          <w:noProof/>
          <w:lang w:eastAsia="fr-FR"/>
        </w:rPr>
      </w:pPr>
      <w:r>
        <w:t>Pour cela, il faut dans les sources d’intégration coché « Période suivante si close ».</w:t>
      </w:r>
      <w:r w:rsidRPr="002E5B42">
        <w:rPr>
          <w:noProof/>
          <w:lang w:eastAsia="fr-FR"/>
        </w:rPr>
        <w:t xml:space="preserve"> </w:t>
      </w:r>
      <w:r>
        <w:rPr>
          <w:noProof/>
          <w:lang w:eastAsia="fr-FR"/>
        </w:rPr>
        <w:drawing>
          <wp:inline distT="0" distB="0" distL="0" distR="0" wp14:anchorId="1C529778" wp14:editId="278987D3">
            <wp:extent cx="4572000" cy="2783127"/>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5347" cy="2785164"/>
                    </a:xfrm>
                    <a:prstGeom prst="rect">
                      <a:avLst/>
                    </a:prstGeom>
                  </pic:spPr>
                </pic:pic>
              </a:graphicData>
            </a:graphic>
          </wp:inline>
        </w:drawing>
      </w:r>
    </w:p>
    <w:p w14:paraId="3E7CA68A" w14:textId="77777777" w:rsidR="002E5B42" w:rsidRDefault="002E5B42" w:rsidP="002E5B42">
      <w:r>
        <w:t xml:space="preserve">Dans notre exemple (clôture de la source d’intégration « facture fournisseur »), si je saisi une facture fournisseur en date du </w:t>
      </w:r>
      <w:r w:rsidRPr="002E5B42">
        <w:rPr>
          <w:u w:val="single"/>
        </w:rPr>
        <w:t>02/01/2017</w:t>
      </w:r>
      <w:r>
        <w:t xml:space="preserve">, </w:t>
      </w:r>
      <w:proofErr w:type="spellStart"/>
      <w:r>
        <w:t>Jeeves</w:t>
      </w:r>
      <w:proofErr w:type="spellEnd"/>
      <w:r>
        <w:t xml:space="preserve"> comptabilisera la facture en date du </w:t>
      </w:r>
      <w:r w:rsidRPr="002E5B42">
        <w:rPr>
          <w:u w:val="single"/>
        </w:rPr>
        <w:t>02/02/2017</w:t>
      </w:r>
      <w:r>
        <w:t xml:space="preserve">. </w:t>
      </w:r>
    </w:p>
    <w:p w14:paraId="4F0DD226" w14:textId="77777777" w:rsidR="002E5B42" w:rsidRDefault="002E5B42" w:rsidP="002E5B42">
      <w:r>
        <w:t>Deux messages seront précisés au moment de la comptabilisation pour informer l’utilisateur du changement de date, et du numéro de mouvement qui sera créé.</w:t>
      </w:r>
    </w:p>
    <w:p w14:paraId="6043E9B9" w14:textId="77777777" w:rsidR="002E5B42" w:rsidRDefault="002E5B42" w:rsidP="002E5B42">
      <w:r>
        <w:rPr>
          <w:noProof/>
          <w:lang w:eastAsia="fr-FR"/>
        </w:rPr>
        <w:lastRenderedPageBreak/>
        <w:drawing>
          <wp:inline distT="0" distB="0" distL="0" distR="0" wp14:anchorId="143DE23D" wp14:editId="251CFBE7">
            <wp:extent cx="2619375" cy="1192020"/>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8783" cy="1209954"/>
                    </a:xfrm>
                    <a:prstGeom prst="rect">
                      <a:avLst/>
                    </a:prstGeom>
                  </pic:spPr>
                </pic:pic>
              </a:graphicData>
            </a:graphic>
          </wp:inline>
        </w:drawing>
      </w:r>
      <w:r>
        <w:rPr>
          <w:noProof/>
          <w:lang w:eastAsia="fr-FR"/>
        </w:rPr>
        <w:drawing>
          <wp:inline distT="0" distB="0" distL="0" distR="0" wp14:anchorId="3DB53790" wp14:editId="6C216B52">
            <wp:extent cx="3048000" cy="1116459"/>
            <wp:effectExtent l="0" t="0" r="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11902" cy="1139866"/>
                    </a:xfrm>
                    <a:prstGeom prst="rect">
                      <a:avLst/>
                    </a:prstGeom>
                  </pic:spPr>
                </pic:pic>
              </a:graphicData>
            </a:graphic>
          </wp:inline>
        </w:drawing>
      </w:r>
    </w:p>
    <w:p w14:paraId="286A49F5" w14:textId="77777777" w:rsidR="002E5B42" w:rsidRPr="002E5B42" w:rsidRDefault="002E5B42" w:rsidP="002E5B42">
      <w:pPr>
        <w:rPr>
          <w:b/>
        </w:rPr>
      </w:pPr>
      <w:r w:rsidRPr="002E5B42">
        <w:rPr>
          <w:b/>
        </w:rPr>
        <w:t xml:space="preserve">Période TVA : </w:t>
      </w:r>
    </w:p>
    <w:p w14:paraId="10A3F720" w14:textId="77777777" w:rsidR="002E5B42" w:rsidRDefault="002E5B42" w:rsidP="002E5B42">
      <w:r>
        <w:t xml:space="preserve">Indiquer la période de déclaration de TVA correspondante à chaque période comptable. Plusieurs périodes peuvent être connectées à une même période de TVA. </w:t>
      </w:r>
    </w:p>
    <w:p w14:paraId="7D4C4629" w14:textId="77777777" w:rsidR="002E5B42" w:rsidRDefault="002E5B42" w:rsidP="002E5B42">
      <w:r w:rsidRPr="002E5B42">
        <w:rPr>
          <w:b/>
          <w:color w:val="E94E1B" w:themeColor="accent2"/>
          <w:sz w:val="22"/>
        </w:rPr>
        <w:t>ATTENTION</w:t>
      </w:r>
      <w:r w:rsidRPr="002E5B42">
        <w:rPr>
          <w:sz w:val="22"/>
        </w:rPr>
        <w:t xml:space="preserve"> </w:t>
      </w:r>
      <w:r>
        <w:t xml:space="preserve">: il faut impérativement qu’il existe la période précédente à celle utilisé (exemple : on veut créer un mouvement sur octobre, il faut donc que la période de septembre existe). </w:t>
      </w:r>
    </w:p>
    <w:p w14:paraId="722C944B" w14:textId="77777777" w:rsidR="002E5B42" w:rsidRDefault="002E5B42" w:rsidP="002E5B42">
      <w:r>
        <w:t>Si celle-ci n’est pas renseignée vous ne pourrez lancer la déclaration de tva. Car cette information remonte dans l’écran de lancement de la déclaration.</w:t>
      </w:r>
    </w:p>
    <w:p w14:paraId="3341F5C3" w14:textId="77777777" w:rsidR="002E5B42" w:rsidRPr="002E5B42" w:rsidRDefault="002E5B42" w:rsidP="002E5B42">
      <w:pPr>
        <w:rPr>
          <w:b/>
          <w:i/>
        </w:rPr>
      </w:pPr>
      <w:r w:rsidRPr="002E5B42">
        <w:rPr>
          <w:b/>
          <w:i/>
        </w:rPr>
        <w:t xml:space="preserve">Possibilité de clôture pour un ou plusieurs utilisateurs  </w:t>
      </w:r>
      <w:r w:rsidRPr="002E5B42">
        <w:rPr>
          <w:b/>
          <w:i/>
        </w:rPr>
        <w:t> même principe que ci-dessus</w:t>
      </w:r>
    </w:p>
    <w:p w14:paraId="047DFEB4" w14:textId="77777777" w:rsidR="002E5B42" w:rsidRPr="002E5B42" w:rsidRDefault="002E5B42" w:rsidP="002E5B42">
      <w:pPr>
        <w:rPr>
          <w:b/>
          <w:i/>
        </w:rPr>
      </w:pPr>
      <w:r w:rsidRPr="002E5B42">
        <w:rPr>
          <w:b/>
          <w:i/>
        </w:rPr>
        <w:t xml:space="preserve">Nœud </w:t>
      </w:r>
      <w:r w:rsidRPr="002E5B42">
        <w:rPr>
          <w:b/>
          <w:i/>
          <w:noProof/>
          <w:lang w:eastAsia="fr-FR"/>
        </w:rPr>
        <w:drawing>
          <wp:inline distT="0" distB="0" distL="0" distR="0" wp14:anchorId="52C8FDA7" wp14:editId="03B7D7E6">
            <wp:extent cx="1838325" cy="20002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38325" cy="200025"/>
                    </a:xfrm>
                    <a:prstGeom prst="rect">
                      <a:avLst/>
                    </a:prstGeom>
                  </pic:spPr>
                </pic:pic>
              </a:graphicData>
            </a:graphic>
          </wp:inline>
        </w:drawing>
      </w:r>
      <w:r w:rsidRPr="002E5B42">
        <w:rPr>
          <w:b/>
          <w:i/>
        </w:rPr>
        <w:t> :</w:t>
      </w:r>
    </w:p>
    <w:p w14:paraId="70A0F017" w14:textId="77777777" w:rsidR="002E5B42" w:rsidRDefault="002E5B42" w:rsidP="002E5B42">
      <w:r>
        <w:rPr>
          <w:noProof/>
          <w:lang w:eastAsia="fr-FR"/>
        </w:rPr>
        <w:drawing>
          <wp:inline distT="0" distB="0" distL="0" distR="0" wp14:anchorId="2593E213" wp14:editId="3554A6AE">
            <wp:extent cx="5760720" cy="1611152"/>
            <wp:effectExtent l="0" t="0" r="0" b="825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611152"/>
                    </a:xfrm>
                    <a:prstGeom prst="rect">
                      <a:avLst/>
                    </a:prstGeom>
                  </pic:spPr>
                </pic:pic>
              </a:graphicData>
            </a:graphic>
          </wp:inline>
        </w:drawing>
      </w:r>
    </w:p>
    <w:p w14:paraId="6927A51A" w14:textId="77777777" w:rsidR="00014EDC" w:rsidRDefault="00014EDC" w:rsidP="00014EDC"/>
    <w:p w14:paraId="30F5D54D" w14:textId="77777777" w:rsidR="00014EDC" w:rsidRDefault="00014EDC" w:rsidP="00014EDC">
      <w:pPr>
        <w:pStyle w:val="Titre2"/>
      </w:pPr>
      <w:bookmarkStart w:id="12" w:name="_Toc38356599"/>
      <w:r>
        <w:t>Plan comptable KO</w:t>
      </w:r>
      <w:bookmarkEnd w:id="12"/>
    </w:p>
    <w:p w14:paraId="6204B24D" w14:textId="77777777" w:rsidR="00014EDC" w:rsidRDefault="00014EDC" w:rsidP="00014EDC">
      <w:r>
        <w:t>COMPTABILIT</w:t>
      </w:r>
      <w:r>
        <w:rPr>
          <w:rFonts w:cstheme="minorHAnsi"/>
        </w:rPr>
        <w:t>É</w:t>
      </w:r>
      <w:r>
        <w:t xml:space="preserve"> G</w:t>
      </w:r>
      <w:r>
        <w:rPr>
          <w:rFonts w:cstheme="minorHAnsi"/>
        </w:rPr>
        <w:t>É</w:t>
      </w:r>
      <w:r>
        <w:t>N</w:t>
      </w:r>
      <w:r>
        <w:rPr>
          <w:rFonts w:cstheme="minorHAnsi"/>
        </w:rPr>
        <w:t>É</w:t>
      </w:r>
      <w:r>
        <w:t xml:space="preserve">RALE – Plan Comptable </w:t>
      </w:r>
      <w:r>
        <w:rPr>
          <w:noProof/>
          <w:lang w:eastAsia="fr-FR"/>
        </w:rPr>
        <w:drawing>
          <wp:inline distT="0" distB="0" distL="0" distR="0" wp14:anchorId="2213B006" wp14:editId="68548C5A">
            <wp:extent cx="2800350" cy="571500"/>
            <wp:effectExtent l="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00350" cy="571500"/>
                    </a:xfrm>
                    <a:prstGeom prst="rect">
                      <a:avLst/>
                    </a:prstGeom>
                  </pic:spPr>
                </pic:pic>
              </a:graphicData>
            </a:graphic>
          </wp:inline>
        </w:drawing>
      </w:r>
    </w:p>
    <w:p w14:paraId="6939312D" w14:textId="77777777" w:rsidR="00014EDC" w:rsidRDefault="00014EDC" w:rsidP="00014EDC"/>
    <w:p w14:paraId="52207931" w14:textId="77777777" w:rsidR="00014EDC" w:rsidRDefault="00014EDC" w:rsidP="00014EDC">
      <w:pPr>
        <w:pStyle w:val="Titre3"/>
      </w:pPr>
      <w:bookmarkStart w:id="13" w:name="_Toc38356600"/>
      <w:r>
        <w:lastRenderedPageBreak/>
        <w:t>Plan comptable</w:t>
      </w:r>
      <w:bookmarkEnd w:id="13"/>
    </w:p>
    <w:p w14:paraId="42D63194" w14:textId="77777777" w:rsidR="00014EDC" w:rsidRDefault="00014EDC" w:rsidP="00014EDC">
      <w:r>
        <w:rPr>
          <w:noProof/>
          <w:lang w:eastAsia="fr-FR"/>
        </w:rPr>
        <w:drawing>
          <wp:inline distT="0" distB="0" distL="0" distR="0" wp14:anchorId="3792732F" wp14:editId="08599224">
            <wp:extent cx="5760720" cy="3249143"/>
            <wp:effectExtent l="0" t="0" r="0"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49143"/>
                    </a:xfrm>
                    <a:prstGeom prst="rect">
                      <a:avLst/>
                    </a:prstGeom>
                  </pic:spPr>
                </pic:pic>
              </a:graphicData>
            </a:graphic>
          </wp:inline>
        </w:drawing>
      </w:r>
    </w:p>
    <w:p w14:paraId="2E38E05F" w14:textId="77777777" w:rsidR="0087403E" w:rsidRPr="00BB4A1A" w:rsidRDefault="0087403E" w:rsidP="00946E07">
      <w:pPr>
        <w:pStyle w:val="Paragraphedeliste"/>
        <w:numPr>
          <w:ilvl w:val="0"/>
          <w:numId w:val="10"/>
        </w:numPr>
        <w:rPr>
          <w:b/>
          <w:i/>
        </w:rPr>
      </w:pPr>
      <w:r w:rsidRPr="00BB4A1A">
        <w:rPr>
          <w:b/>
          <w:i/>
        </w:rPr>
        <w:t>Pavé : infos générales</w:t>
      </w:r>
    </w:p>
    <w:p w14:paraId="57045BAD" w14:textId="77777777" w:rsidR="0087403E" w:rsidRDefault="0087403E" w:rsidP="00946E07">
      <w:pPr>
        <w:pStyle w:val="Paragraphedeliste"/>
        <w:numPr>
          <w:ilvl w:val="1"/>
          <w:numId w:val="10"/>
        </w:numPr>
      </w:pPr>
      <w:r>
        <w:t>Type de compte : saisir selon les règles comptables :</w:t>
      </w:r>
    </w:p>
    <w:p w14:paraId="5D3DDA68" w14:textId="77777777" w:rsidR="0087403E" w:rsidRDefault="0087403E" w:rsidP="00946E07">
      <w:pPr>
        <w:pStyle w:val="Paragraphedeliste"/>
        <w:numPr>
          <w:ilvl w:val="2"/>
          <w:numId w:val="10"/>
        </w:numPr>
      </w:pPr>
      <w:r>
        <w:t xml:space="preserve">0 = Compte de résultat  </w:t>
      </w:r>
      <w:r>
        <w:sym w:font="Wingdings 3" w:char="F022"/>
      </w:r>
      <w:r>
        <w:t xml:space="preserve"> compte 6 et 7</w:t>
      </w:r>
    </w:p>
    <w:p w14:paraId="28F0AA77" w14:textId="77777777" w:rsidR="0087403E" w:rsidRDefault="0087403E" w:rsidP="00946E07">
      <w:pPr>
        <w:pStyle w:val="Paragraphedeliste"/>
        <w:numPr>
          <w:ilvl w:val="2"/>
          <w:numId w:val="10"/>
        </w:numPr>
      </w:pPr>
      <w:r>
        <w:t xml:space="preserve">100 = Compte clients </w:t>
      </w:r>
      <w:r>
        <w:sym w:font="Wingdings 3" w:char="F022"/>
      </w:r>
      <w:r>
        <w:t xml:space="preserve"> 41 (411 – 413 - 416)</w:t>
      </w:r>
      <w:r w:rsidR="00146060">
        <w:t xml:space="preserve"> </w:t>
      </w:r>
    </w:p>
    <w:p w14:paraId="33C8532D" w14:textId="77777777" w:rsidR="0087403E" w:rsidRDefault="00146060" w:rsidP="00946E07">
      <w:pPr>
        <w:pStyle w:val="Paragraphedeliste"/>
        <w:numPr>
          <w:ilvl w:val="2"/>
          <w:numId w:val="10"/>
        </w:numPr>
      </w:pPr>
      <w:r>
        <w:t xml:space="preserve">200 = Compte fournisseur </w:t>
      </w:r>
      <w:r>
        <w:sym w:font="Wingdings 3" w:char="F022"/>
      </w:r>
      <w:r w:rsidR="0087403E">
        <w:t xml:space="preserve"> 40</w:t>
      </w:r>
    </w:p>
    <w:p w14:paraId="272BA4D0" w14:textId="77777777" w:rsidR="0087403E" w:rsidRDefault="0087403E" w:rsidP="00946E07">
      <w:pPr>
        <w:pStyle w:val="Paragraphedeliste"/>
        <w:numPr>
          <w:ilvl w:val="2"/>
          <w:numId w:val="10"/>
        </w:numPr>
      </w:pPr>
      <w:r>
        <w:t xml:space="preserve">205 = Compte lettre de change </w:t>
      </w:r>
      <w:r w:rsidR="00146060">
        <w:sym w:font="Wingdings 3" w:char="F022"/>
      </w:r>
      <w:r>
        <w:t xml:space="preserve"> 403</w:t>
      </w:r>
    </w:p>
    <w:p w14:paraId="505E93A2" w14:textId="77777777" w:rsidR="0087403E" w:rsidRDefault="00146060" w:rsidP="00946E07">
      <w:pPr>
        <w:pStyle w:val="Paragraphedeliste"/>
        <w:numPr>
          <w:ilvl w:val="2"/>
          <w:numId w:val="10"/>
        </w:numPr>
      </w:pPr>
      <w:r>
        <w:t xml:space="preserve">900 = Compte de </w:t>
      </w:r>
      <w:r w:rsidR="00153512">
        <w:t>bilan</w:t>
      </w:r>
      <w:r>
        <w:t xml:space="preserve"> </w:t>
      </w:r>
      <w:r>
        <w:sym w:font="Wingdings 3" w:char="F022"/>
      </w:r>
      <w:r w:rsidR="0087403E">
        <w:t xml:space="preserve"> tous les autres</w:t>
      </w:r>
    </w:p>
    <w:p w14:paraId="5752800C" w14:textId="77777777" w:rsidR="0087403E" w:rsidRPr="00BB4A1A" w:rsidRDefault="0087403E" w:rsidP="0087403E">
      <w:pPr>
        <w:rPr>
          <w:b/>
          <w:i/>
        </w:rPr>
      </w:pPr>
      <w:r w:rsidRPr="00BB4A1A">
        <w:rPr>
          <w:b/>
          <w:i/>
        </w:rPr>
        <w:t>Certains comptes nécessitent un paramétrage différent :</w:t>
      </w:r>
    </w:p>
    <w:p w14:paraId="1307302B" w14:textId="77777777" w:rsidR="0087403E" w:rsidRPr="00BB4A1A" w:rsidRDefault="0087403E" w:rsidP="00946E07">
      <w:pPr>
        <w:pStyle w:val="Paragraphedeliste"/>
        <w:numPr>
          <w:ilvl w:val="0"/>
          <w:numId w:val="10"/>
        </w:numPr>
      </w:pPr>
      <w:r w:rsidRPr="00BB4A1A">
        <w:t xml:space="preserve">409 </w:t>
      </w:r>
      <w:r w:rsidR="00BB4A1A">
        <w:sym w:font="Wingdings 3" w:char="F022"/>
      </w:r>
      <w:r w:rsidRPr="00BB4A1A">
        <w:t xml:space="preserve"> si pas de comptabilisation de la facture = 201</w:t>
      </w:r>
    </w:p>
    <w:p w14:paraId="15CF9300" w14:textId="77777777" w:rsidR="0087403E" w:rsidRDefault="0087403E" w:rsidP="00946E07">
      <w:pPr>
        <w:pStyle w:val="Paragraphedeliste"/>
        <w:numPr>
          <w:ilvl w:val="0"/>
          <w:numId w:val="11"/>
        </w:numPr>
      </w:pPr>
      <w:r>
        <w:t>4</w:t>
      </w:r>
      <w:r w:rsidR="00BB4A1A">
        <w:t xml:space="preserve">09 </w:t>
      </w:r>
      <w:r w:rsidR="00BB4A1A">
        <w:sym w:font="Wingdings 3" w:char="F022"/>
      </w:r>
      <w:r>
        <w:t xml:space="preserve"> si comptabilisation de la facture = 900</w:t>
      </w:r>
    </w:p>
    <w:p w14:paraId="57473560" w14:textId="77777777" w:rsidR="0087403E" w:rsidRDefault="00BB4A1A" w:rsidP="00946E07">
      <w:pPr>
        <w:pStyle w:val="Paragraphedeliste"/>
        <w:numPr>
          <w:ilvl w:val="0"/>
          <w:numId w:val="11"/>
        </w:numPr>
      </w:pPr>
      <w:r>
        <w:t xml:space="preserve">419 </w:t>
      </w:r>
      <w:r>
        <w:sym w:font="Wingdings 3" w:char="F022"/>
      </w:r>
      <w:r w:rsidR="0087403E">
        <w:t xml:space="preserve"> doit être en 900</w:t>
      </w:r>
      <w:r w:rsidR="00AA74B0">
        <w:t xml:space="preserve"> si comptabilisation avec </w:t>
      </w:r>
      <w:proofErr w:type="spellStart"/>
      <w:r w:rsidR="00C34F84">
        <w:t>acpte</w:t>
      </w:r>
      <w:proofErr w:type="spellEnd"/>
      <w:r w:rsidR="00C34F84">
        <w:t xml:space="preserve"> puis visible dans la vue débit/crédit </w:t>
      </w:r>
      <w:r w:rsidR="00C34F84">
        <w:sym w:font="Wingdings" w:char="F0E8"/>
      </w:r>
      <w:r w:rsidR="00C34F84">
        <w:t>100</w:t>
      </w:r>
    </w:p>
    <w:p w14:paraId="61D77D90" w14:textId="77777777" w:rsidR="005C1967" w:rsidRDefault="005C1967" w:rsidP="00946E07">
      <w:pPr>
        <w:pStyle w:val="Paragraphedeliste"/>
        <w:numPr>
          <w:ilvl w:val="0"/>
          <w:numId w:val="11"/>
        </w:numPr>
      </w:pPr>
      <w:r>
        <w:t xml:space="preserve">385 </w:t>
      </w:r>
      <w:r>
        <w:sym w:font="Wingdings 3" w:char="F022"/>
      </w:r>
      <w:r w:rsidRPr="005C1967">
        <w:t xml:space="preserve"> doit être en </w:t>
      </w:r>
      <w:r>
        <w:t>201 (ce compte est utilisé lors de l’utilisation du contrôle facture. lors de la réception de la facture, l’écriture sera 401 – 44566 - 385, puis lorsque le rapprochement entre l’OA et la facture saisie sera effectué, l’écriture sera : 385 – 6xxx)</w:t>
      </w:r>
      <w:r w:rsidR="00512EC7">
        <w:t xml:space="preserve"> cocher la case « lettrage auto »</w:t>
      </w:r>
    </w:p>
    <w:p w14:paraId="22F8E76A" w14:textId="77777777" w:rsidR="005C1967" w:rsidRDefault="005C1967" w:rsidP="00946E07">
      <w:pPr>
        <w:pStyle w:val="Paragraphedeliste"/>
        <w:numPr>
          <w:ilvl w:val="0"/>
          <w:numId w:val="11"/>
        </w:numPr>
      </w:pPr>
      <w:r>
        <w:t xml:space="preserve">4458 </w:t>
      </w:r>
      <w:r w:rsidRPr="005C1967">
        <w:sym w:font="Wingdings 3" w:char="F022"/>
      </w:r>
      <w:r>
        <w:t xml:space="preserve"> doit être en 204 (ce compte est utilisé lors de tva sur encaissement sur biens et service, c’est un compte d’attente qui sera utilisé lors de la saisie de facture. Il sera ensuite contrepassé lors du règlement, le compte 4456 tva sur bien et service ou tva déductible sera généré afin de pouvoir le remonter dans la déclaration de tva). L’écriture du règlement sera donc :</w:t>
      </w:r>
    </w:p>
    <w:p w14:paraId="41D288C7" w14:textId="77777777" w:rsidR="005C1967" w:rsidRDefault="005C1967" w:rsidP="005C1967">
      <w:pPr>
        <w:pStyle w:val="Paragraphedeliste"/>
        <w:numPr>
          <w:ilvl w:val="1"/>
          <w:numId w:val="11"/>
        </w:numPr>
      </w:pPr>
      <w:r>
        <w:t xml:space="preserve">401       </w:t>
      </w:r>
      <w:r>
        <w:sym w:font="Wingdings" w:char="F0E8"/>
      </w:r>
      <w:r>
        <w:t xml:space="preserve"> débit</w:t>
      </w:r>
    </w:p>
    <w:p w14:paraId="44D607C5" w14:textId="77777777" w:rsidR="005C1967" w:rsidRDefault="005C1967" w:rsidP="005C1967">
      <w:pPr>
        <w:pStyle w:val="Paragraphedeliste"/>
        <w:numPr>
          <w:ilvl w:val="1"/>
          <w:numId w:val="11"/>
        </w:numPr>
      </w:pPr>
      <w:r>
        <w:t xml:space="preserve">4458    </w:t>
      </w:r>
      <w:r>
        <w:sym w:font="Wingdings" w:char="F0E8"/>
      </w:r>
      <w:r>
        <w:t xml:space="preserve"> débit</w:t>
      </w:r>
    </w:p>
    <w:p w14:paraId="61F4E35C" w14:textId="77777777" w:rsidR="005C1967" w:rsidRDefault="005C1967" w:rsidP="005C1967">
      <w:pPr>
        <w:pStyle w:val="Paragraphedeliste"/>
        <w:numPr>
          <w:ilvl w:val="1"/>
          <w:numId w:val="11"/>
        </w:numPr>
      </w:pPr>
      <w:r>
        <w:t xml:space="preserve">44566  </w:t>
      </w:r>
      <w:r>
        <w:sym w:font="Wingdings" w:char="F0E8"/>
      </w:r>
      <w:r>
        <w:t xml:space="preserve"> crédit</w:t>
      </w:r>
    </w:p>
    <w:p w14:paraId="0AC3359D" w14:textId="77777777" w:rsidR="005C1967" w:rsidRDefault="005C1967" w:rsidP="005C1967">
      <w:pPr>
        <w:pStyle w:val="Paragraphedeliste"/>
        <w:numPr>
          <w:ilvl w:val="1"/>
          <w:numId w:val="11"/>
        </w:numPr>
      </w:pPr>
      <w:r>
        <w:t xml:space="preserve">512      </w:t>
      </w:r>
      <w:r>
        <w:sym w:font="Wingdings" w:char="F0E8"/>
      </w:r>
      <w:r>
        <w:t xml:space="preserve"> crédit</w:t>
      </w:r>
    </w:p>
    <w:p w14:paraId="7DEC7ECE" w14:textId="77777777" w:rsidR="0087403E" w:rsidRDefault="0087403E" w:rsidP="0087403E"/>
    <w:p w14:paraId="74C99C92" w14:textId="77777777" w:rsidR="0087403E" w:rsidRDefault="0087403E" w:rsidP="00946E07">
      <w:pPr>
        <w:pStyle w:val="Paragraphedeliste"/>
        <w:numPr>
          <w:ilvl w:val="1"/>
          <w:numId w:val="11"/>
        </w:numPr>
      </w:pPr>
      <w:r>
        <w:t xml:space="preserve">Centralisateur : </w:t>
      </w:r>
    </w:p>
    <w:p w14:paraId="75887111" w14:textId="77777777" w:rsidR="0087403E" w:rsidRDefault="0087403E" w:rsidP="00946E07">
      <w:pPr>
        <w:pStyle w:val="Paragraphedeliste"/>
        <w:numPr>
          <w:ilvl w:val="2"/>
          <w:numId w:val="11"/>
        </w:numPr>
      </w:pPr>
      <w:r>
        <w:t>Est utilisé dans les éditions comptables (grand livre et balance). Ce compte permet de regrouper plusieurs comptes dont la racine est la même :</w:t>
      </w:r>
    </w:p>
    <w:p w14:paraId="0E6685E6" w14:textId="77777777" w:rsidR="0087403E" w:rsidRDefault="0087403E" w:rsidP="00946E07">
      <w:pPr>
        <w:pStyle w:val="Paragraphedeliste"/>
        <w:numPr>
          <w:ilvl w:val="2"/>
          <w:numId w:val="11"/>
        </w:numPr>
      </w:pPr>
      <w:r>
        <w:t xml:space="preserve">Ex : centralisateur 4210000, comptes rattachés 4210001, 4210002, 4210003, etc. vous pourrez donc, lors de l’édition grand livre ou balance, choisir de les voir en détail, ou pas. </w:t>
      </w:r>
    </w:p>
    <w:p w14:paraId="0E2B919D" w14:textId="77777777" w:rsidR="0087403E" w:rsidRDefault="0087403E" w:rsidP="00946E07">
      <w:pPr>
        <w:pStyle w:val="Paragraphedeliste"/>
        <w:numPr>
          <w:ilvl w:val="0"/>
          <w:numId w:val="11"/>
        </w:numPr>
      </w:pPr>
      <w:r>
        <w:lastRenderedPageBreak/>
        <w:t>Pavé : Classe</w:t>
      </w:r>
    </w:p>
    <w:p w14:paraId="387DEB55" w14:textId="77777777" w:rsidR="0087403E" w:rsidRDefault="0087403E" w:rsidP="00946E07">
      <w:pPr>
        <w:pStyle w:val="Paragraphedeliste"/>
        <w:numPr>
          <w:ilvl w:val="1"/>
          <w:numId w:val="11"/>
        </w:numPr>
      </w:pPr>
      <w:r>
        <w:t xml:space="preserve">Les classes -sous classes – sous </w:t>
      </w:r>
      <w:proofErr w:type="spellStart"/>
      <w:r>
        <w:t>sous</w:t>
      </w:r>
      <w:proofErr w:type="spellEnd"/>
      <w:r>
        <w:t xml:space="preserve"> classes, sont pré-renseignées. Néanmoins il est possible d’en créer de nouvelles. Pour la création, il faut aller dans :</w:t>
      </w:r>
    </w:p>
    <w:p w14:paraId="51B9F7AA" w14:textId="77777777" w:rsidR="00014EDC" w:rsidRDefault="0087403E" w:rsidP="0087403E">
      <w:r>
        <w:t xml:space="preserve">COMPTABILITE GENERALE – REFERENTIEL – CLASSE ou SOUS CLASSE ou SOUS </w:t>
      </w:r>
      <w:proofErr w:type="spellStart"/>
      <w:r>
        <w:t>SOUS</w:t>
      </w:r>
      <w:proofErr w:type="spellEnd"/>
      <w:r>
        <w:t xml:space="preserve"> CLASSE</w:t>
      </w:r>
    </w:p>
    <w:p w14:paraId="665F2227" w14:textId="77777777" w:rsidR="0001642A" w:rsidRDefault="0001642A" w:rsidP="0087403E">
      <w:r>
        <w:rPr>
          <w:noProof/>
        </w:rPr>
        <w:drawing>
          <wp:inline distT="0" distB="0" distL="0" distR="0" wp14:anchorId="1D481ED9" wp14:editId="72D43575">
            <wp:extent cx="1733266" cy="2623689"/>
            <wp:effectExtent l="0" t="0" r="635"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38165" cy="2631105"/>
                    </a:xfrm>
                    <a:prstGeom prst="rect">
                      <a:avLst/>
                    </a:prstGeom>
                  </pic:spPr>
                </pic:pic>
              </a:graphicData>
            </a:graphic>
          </wp:inline>
        </w:drawing>
      </w:r>
    </w:p>
    <w:p w14:paraId="6AAE137F" w14:textId="77777777" w:rsidR="0001642A" w:rsidRPr="0001642A" w:rsidRDefault="0001642A" w:rsidP="0087403E">
      <w:pPr>
        <w:rPr>
          <w:b/>
          <w:i/>
        </w:rPr>
      </w:pPr>
      <w:r w:rsidRPr="0001642A">
        <w:rPr>
          <w:b/>
          <w:i/>
        </w:rPr>
        <w:t>Vous pouvez aussi y accéder par un clic droit dans le plan comptable dans le champs concerné.</w:t>
      </w:r>
    </w:p>
    <w:p w14:paraId="332EED78" w14:textId="77777777" w:rsidR="0001642A" w:rsidRPr="00F50326" w:rsidRDefault="0001642A" w:rsidP="00946E07">
      <w:pPr>
        <w:pStyle w:val="Paragraphedeliste"/>
        <w:numPr>
          <w:ilvl w:val="0"/>
          <w:numId w:val="12"/>
        </w:numPr>
        <w:rPr>
          <w:b/>
          <w:i/>
        </w:rPr>
      </w:pPr>
      <w:r w:rsidRPr="00F50326">
        <w:rPr>
          <w:b/>
          <w:i/>
        </w:rPr>
        <w:t>Pavé nature frais :</w:t>
      </w:r>
    </w:p>
    <w:p w14:paraId="2A58D183" w14:textId="77777777" w:rsidR="0001642A" w:rsidRDefault="0001642A" w:rsidP="00946E07">
      <w:pPr>
        <w:pStyle w:val="Paragraphedeliste"/>
        <w:numPr>
          <w:ilvl w:val="1"/>
          <w:numId w:val="12"/>
        </w:numPr>
      </w:pPr>
      <w:r>
        <w:t xml:space="preserve">Concerne l’analytique </w:t>
      </w:r>
      <w:r>
        <w:t> se référer à la documentation concernée</w:t>
      </w:r>
    </w:p>
    <w:p w14:paraId="2C6A5BEB" w14:textId="77777777" w:rsidR="0001642A" w:rsidRPr="00F50326" w:rsidRDefault="0001642A" w:rsidP="00946E07">
      <w:pPr>
        <w:pStyle w:val="Paragraphedeliste"/>
        <w:numPr>
          <w:ilvl w:val="0"/>
          <w:numId w:val="12"/>
        </w:numPr>
        <w:rPr>
          <w:b/>
          <w:i/>
        </w:rPr>
      </w:pPr>
      <w:r w:rsidRPr="00F50326">
        <w:rPr>
          <w:b/>
          <w:i/>
        </w:rPr>
        <w:t>Pavé Règle TVA</w:t>
      </w:r>
    </w:p>
    <w:p w14:paraId="07550B3C" w14:textId="77777777" w:rsidR="0001642A" w:rsidRDefault="0001642A" w:rsidP="00946E07">
      <w:pPr>
        <w:pStyle w:val="Paragraphedeliste"/>
        <w:numPr>
          <w:ilvl w:val="1"/>
          <w:numId w:val="12"/>
        </w:numPr>
      </w:pPr>
      <w:r>
        <w:t>« Compte de TVA » : à cocher uniquement pour les comptes de tva (tva collectée, tva s/</w:t>
      </w:r>
      <w:proofErr w:type="spellStart"/>
      <w:r>
        <w:t>immo</w:t>
      </w:r>
      <w:proofErr w:type="spellEnd"/>
      <w:r>
        <w:t xml:space="preserve">, </w:t>
      </w:r>
      <w:proofErr w:type="spellStart"/>
      <w:r>
        <w:t>etc</w:t>
      </w:r>
      <w:proofErr w:type="spellEnd"/>
      <w:r>
        <w:t>)</w:t>
      </w:r>
    </w:p>
    <w:p w14:paraId="649CAD80" w14:textId="77777777" w:rsidR="0001642A" w:rsidRDefault="0001642A" w:rsidP="00946E07">
      <w:pPr>
        <w:pStyle w:val="Paragraphedeliste"/>
        <w:numPr>
          <w:ilvl w:val="1"/>
          <w:numId w:val="12"/>
        </w:numPr>
      </w:pPr>
      <w:r>
        <w:t>« Au rapport de TVA » : à cocher :</w:t>
      </w:r>
    </w:p>
    <w:p w14:paraId="69B8E3E2" w14:textId="77777777" w:rsidR="0001642A" w:rsidRDefault="0001642A" w:rsidP="00946E07">
      <w:pPr>
        <w:pStyle w:val="Paragraphedeliste"/>
        <w:numPr>
          <w:ilvl w:val="2"/>
          <w:numId w:val="12"/>
        </w:numPr>
      </w:pPr>
      <w:r>
        <w:t>Pour les comptes de tva</w:t>
      </w:r>
    </w:p>
    <w:p w14:paraId="750B53E1" w14:textId="77777777" w:rsidR="0001642A" w:rsidRDefault="0001642A" w:rsidP="00946E07">
      <w:pPr>
        <w:pStyle w:val="Paragraphedeliste"/>
        <w:numPr>
          <w:ilvl w:val="2"/>
          <w:numId w:val="12"/>
        </w:numPr>
      </w:pPr>
      <w:r>
        <w:t>Pour les comptes classe 7</w:t>
      </w:r>
    </w:p>
    <w:p w14:paraId="4E9DC577" w14:textId="77777777" w:rsidR="0001642A" w:rsidRDefault="0001642A" w:rsidP="00946E07">
      <w:pPr>
        <w:pStyle w:val="Paragraphedeliste"/>
        <w:numPr>
          <w:ilvl w:val="2"/>
          <w:numId w:val="12"/>
        </w:numPr>
      </w:pPr>
      <w:r>
        <w:t xml:space="preserve">Pour certains comptes de classe 4 (ex : compte adhèrent, </w:t>
      </w:r>
      <w:proofErr w:type="spellStart"/>
      <w:r>
        <w:t>etc</w:t>
      </w:r>
      <w:proofErr w:type="spellEnd"/>
      <w:r>
        <w:t>)</w:t>
      </w:r>
    </w:p>
    <w:p w14:paraId="15AD4145" w14:textId="77777777" w:rsidR="0001642A" w:rsidRDefault="0001642A" w:rsidP="00946E07">
      <w:pPr>
        <w:pStyle w:val="Paragraphedeliste"/>
        <w:numPr>
          <w:ilvl w:val="2"/>
          <w:numId w:val="12"/>
        </w:numPr>
      </w:pPr>
      <w:r>
        <w:t>Pour certains comptes de classe 6 - case de tva 3 et 17 : acquisition intracommunautaire</w:t>
      </w:r>
    </w:p>
    <w:p w14:paraId="32ADC225" w14:textId="77777777" w:rsidR="0001642A" w:rsidRDefault="0001642A" w:rsidP="00946E07">
      <w:pPr>
        <w:pStyle w:val="Paragraphedeliste"/>
        <w:numPr>
          <w:ilvl w:val="1"/>
          <w:numId w:val="12"/>
        </w:numPr>
      </w:pPr>
      <w:r>
        <w:t xml:space="preserve">« Code TVA </w:t>
      </w:r>
      <w:proofErr w:type="spellStart"/>
      <w:r>
        <w:t>oblig</w:t>
      </w:r>
      <w:proofErr w:type="spellEnd"/>
      <w:r>
        <w:t xml:space="preserve"> » et « TVA sortie » : non utilisés actuellement</w:t>
      </w:r>
    </w:p>
    <w:p w14:paraId="4EFDC342" w14:textId="77777777" w:rsidR="0001642A" w:rsidRDefault="0001642A" w:rsidP="00946E07">
      <w:pPr>
        <w:pStyle w:val="Paragraphedeliste"/>
        <w:numPr>
          <w:ilvl w:val="1"/>
          <w:numId w:val="12"/>
        </w:numPr>
      </w:pPr>
      <w:r>
        <w:t>« Taux TVA » : à saisir pour les comptes de tva 44xxx</w:t>
      </w:r>
    </w:p>
    <w:p w14:paraId="78388F31" w14:textId="77777777" w:rsidR="0001642A" w:rsidRDefault="0001642A" w:rsidP="00946E07">
      <w:pPr>
        <w:pStyle w:val="Paragraphedeliste"/>
        <w:numPr>
          <w:ilvl w:val="1"/>
          <w:numId w:val="12"/>
        </w:numPr>
      </w:pPr>
      <w:r>
        <w:t>« Contrepartie » : non utilisé actuellement</w:t>
      </w:r>
    </w:p>
    <w:p w14:paraId="2CDA514C" w14:textId="77777777" w:rsidR="0001642A" w:rsidRPr="00F50326" w:rsidRDefault="0001642A" w:rsidP="00946E07">
      <w:pPr>
        <w:pStyle w:val="Paragraphedeliste"/>
        <w:numPr>
          <w:ilvl w:val="0"/>
          <w:numId w:val="12"/>
        </w:numPr>
        <w:rPr>
          <w:b/>
          <w:i/>
        </w:rPr>
      </w:pPr>
      <w:r w:rsidRPr="00F50326">
        <w:rPr>
          <w:b/>
          <w:i/>
        </w:rPr>
        <w:t>Pavé Règle analytique</w:t>
      </w:r>
    </w:p>
    <w:p w14:paraId="4E6DAC3F" w14:textId="77777777" w:rsidR="0001642A" w:rsidRDefault="0001642A" w:rsidP="00946E07">
      <w:pPr>
        <w:pStyle w:val="Paragraphedeliste"/>
        <w:numPr>
          <w:ilvl w:val="1"/>
          <w:numId w:val="12"/>
        </w:numPr>
      </w:pPr>
      <w:r>
        <w:t>Utilisé uniquement pour la comptabilité analytique (se référer à la documentation comptabilité analytique)</w:t>
      </w:r>
    </w:p>
    <w:p w14:paraId="6075CC58" w14:textId="77777777" w:rsidR="0001642A" w:rsidRPr="00F50326" w:rsidRDefault="0001642A" w:rsidP="00946E07">
      <w:pPr>
        <w:pStyle w:val="Paragraphedeliste"/>
        <w:numPr>
          <w:ilvl w:val="0"/>
          <w:numId w:val="12"/>
        </w:numPr>
        <w:rPr>
          <w:b/>
          <w:i/>
        </w:rPr>
      </w:pPr>
      <w:r w:rsidRPr="00F50326">
        <w:rPr>
          <w:b/>
          <w:i/>
        </w:rPr>
        <w:t>Pavé règle de gestion</w:t>
      </w:r>
    </w:p>
    <w:p w14:paraId="222D358B" w14:textId="77777777" w:rsidR="0001642A" w:rsidRPr="00F50326" w:rsidRDefault="0001642A" w:rsidP="00946E07">
      <w:pPr>
        <w:pStyle w:val="Paragraphedeliste"/>
        <w:numPr>
          <w:ilvl w:val="1"/>
          <w:numId w:val="12"/>
        </w:numPr>
        <w:rPr>
          <w:b/>
          <w:i/>
        </w:rPr>
      </w:pPr>
      <w:r w:rsidRPr="00F50326">
        <w:rPr>
          <w:b/>
          <w:i/>
        </w:rPr>
        <w:t>« Utilisation possible » :</w:t>
      </w:r>
    </w:p>
    <w:p w14:paraId="3B6BECB7" w14:textId="77777777" w:rsidR="0001642A" w:rsidRDefault="0001642A" w:rsidP="00946E07">
      <w:pPr>
        <w:pStyle w:val="Paragraphedeliste"/>
        <w:numPr>
          <w:ilvl w:val="2"/>
          <w:numId w:val="12"/>
        </w:numPr>
      </w:pPr>
      <w:r>
        <w:t>Désactivé : l’utilisation de ce compte dans les saisies manuelles est impossible</w:t>
      </w:r>
    </w:p>
    <w:p w14:paraId="3664EC71" w14:textId="77777777" w:rsidR="0001642A" w:rsidRDefault="0001642A" w:rsidP="00946E07">
      <w:pPr>
        <w:pStyle w:val="Paragraphedeliste"/>
        <w:numPr>
          <w:ilvl w:val="2"/>
          <w:numId w:val="12"/>
        </w:numPr>
      </w:pPr>
      <w:r>
        <w:t>Activé = le compte est utilisé</w:t>
      </w:r>
    </w:p>
    <w:p w14:paraId="58CF7B39" w14:textId="77777777" w:rsidR="0001642A" w:rsidRPr="00F50326" w:rsidRDefault="0001642A" w:rsidP="00F50326">
      <w:pPr>
        <w:rPr>
          <w:b/>
          <w:color w:val="00B0F0"/>
        </w:rPr>
      </w:pPr>
      <w:r w:rsidRPr="00F50326">
        <w:rPr>
          <w:b/>
          <w:color w:val="00B0F0"/>
        </w:rPr>
        <w:t xml:space="preserve">Doit obligatoirement être activé sur tous les comptes </w:t>
      </w:r>
    </w:p>
    <w:p w14:paraId="2AB7212F" w14:textId="77777777" w:rsidR="0001642A" w:rsidRDefault="0001642A" w:rsidP="00F50326">
      <w:r>
        <w:t>Peut servir en cours d’année sur un compte que l’on ne veut plus utiliser.</w:t>
      </w:r>
    </w:p>
    <w:p w14:paraId="4E80DBFE" w14:textId="77777777" w:rsidR="0001642A" w:rsidRPr="00F50326" w:rsidRDefault="0001642A" w:rsidP="00946E07">
      <w:pPr>
        <w:pStyle w:val="Paragraphedeliste"/>
        <w:numPr>
          <w:ilvl w:val="1"/>
          <w:numId w:val="12"/>
        </w:numPr>
        <w:rPr>
          <w:b/>
          <w:i/>
        </w:rPr>
      </w:pPr>
      <w:r w:rsidRPr="00F50326">
        <w:rPr>
          <w:b/>
          <w:i/>
        </w:rPr>
        <w:t>Imputation Manuelle OK</w:t>
      </w:r>
    </w:p>
    <w:p w14:paraId="408489E6" w14:textId="77777777" w:rsidR="0001642A" w:rsidRDefault="0001642A" w:rsidP="00946E07">
      <w:pPr>
        <w:pStyle w:val="Paragraphedeliste"/>
        <w:numPr>
          <w:ilvl w:val="2"/>
          <w:numId w:val="12"/>
        </w:numPr>
      </w:pPr>
      <w:r>
        <w:t xml:space="preserve">Concerne les transactions manuelles de stock et </w:t>
      </w:r>
      <w:r w:rsidR="00F50326">
        <w:t>tous</w:t>
      </w:r>
      <w:r>
        <w:t xml:space="preserve"> autres types de transactions manuelles</w:t>
      </w:r>
    </w:p>
    <w:p w14:paraId="37AB023D" w14:textId="77777777" w:rsidR="0001642A" w:rsidRPr="00F50326" w:rsidRDefault="0001642A" w:rsidP="00F50326">
      <w:pPr>
        <w:rPr>
          <w:b/>
          <w:color w:val="00B0F0"/>
        </w:rPr>
      </w:pPr>
      <w:r w:rsidRPr="00F50326">
        <w:rPr>
          <w:b/>
          <w:color w:val="00B0F0"/>
        </w:rPr>
        <w:t xml:space="preserve">Doit obligatoirement être activé sur tous les comptes </w:t>
      </w:r>
    </w:p>
    <w:p w14:paraId="3681B527" w14:textId="77777777" w:rsidR="0001642A" w:rsidRPr="00F50326" w:rsidRDefault="0001642A" w:rsidP="00946E07">
      <w:pPr>
        <w:pStyle w:val="Paragraphedeliste"/>
        <w:numPr>
          <w:ilvl w:val="1"/>
          <w:numId w:val="12"/>
        </w:numPr>
        <w:rPr>
          <w:b/>
          <w:i/>
        </w:rPr>
      </w:pPr>
      <w:r w:rsidRPr="00F50326">
        <w:rPr>
          <w:b/>
          <w:i/>
        </w:rPr>
        <w:lastRenderedPageBreak/>
        <w:t xml:space="preserve">Imputation détails : </w:t>
      </w:r>
    </w:p>
    <w:p w14:paraId="290F6E97" w14:textId="77777777" w:rsidR="0001642A" w:rsidRDefault="00F50326" w:rsidP="00946E07">
      <w:pPr>
        <w:pStyle w:val="Paragraphedeliste"/>
        <w:numPr>
          <w:ilvl w:val="2"/>
          <w:numId w:val="12"/>
        </w:numPr>
      </w:pPr>
      <w:r>
        <w:t>À</w:t>
      </w:r>
      <w:r w:rsidR="0001642A">
        <w:t xml:space="preserve"> activer pour le détail de tous les mouvements comptables. </w:t>
      </w:r>
    </w:p>
    <w:p w14:paraId="50124D07" w14:textId="77777777" w:rsidR="0001642A" w:rsidRDefault="0001642A" w:rsidP="00946E07">
      <w:pPr>
        <w:pStyle w:val="Paragraphedeliste"/>
        <w:numPr>
          <w:ilvl w:val="2"/>
          <w:numId w:val="12"/>
        </w:numPr>
      </w:pPr>
      <w:r>
        <w:t xml:space="preserve">Désactivé = Le mouvement est cumulé. </w:t>
      </w:r>
    </w:p>
    <w:p w14:paraId="6921EBE5" w14:textId="77777777" w:rsidR="0001642A" w:rsidRPr="00F50326" w:rsidRDefault="0001642A" w:rsidP="00F50326">
      <w:pPr>
        <w:rPr>
          <w:b/>
          <w:color w:val="00B0F0"/>
        </w:rPr>
      </w:pPr>
      <w:r w:rsidRPr="00F50326">
        <w:rPr>
          <w:b/>
          <w:color w:val="00B0F0"/>
        </w:rPr>
        <w:t xml:space="preserve">Doit obligatoirement être activé sur tous les comptes </w:t>
      </w:r>
    </w:p>
    <w:p w14:paraId="55638EAD" w14:textId="77777777" w:rsidR="0001642A" w:rsidRPr="00F50326" w:rsidRDefault="0001642A" w:rsidP="00946E07">
      <w:pPr>
        <w:pStyle w:val="Paragraphedeliste"/>
        <w:numPr>
          <w:ilvl w:val="1"/>
          <w:numId w:val="12"/>
        </w:numPr>
        <w:rPr>
          <w:b/>
          <w:i/>
        </w:rPr>
      </w:pPr>
      <w:r w:rsidRPr="00F50326">
        <w:rPr>
          <w:b/>
          <w:i/>
        </w:rPr>
        <w:t>Saisie Budget possible</w:t>
      </w:r>
    </w:p>
    <w:p w14:paraId="67655E8F" w14:textId="77777777" w:rsidR="0001642A" w:rsidRDefault="0001642A" w:rsidP="00946E07">
      <w:pPr>
        <w:pStyle w:val="Paragraphedeliste"/>
        <w:numPr>
          <w:ilvl w:val="2"/>
          <w:numId w:val="12"/>
        </w:numPr>
      </w:pPr>
      <w:r>
        <w:t xml:space="preserve">Utilisé pour la partie budgétaire : partie standard </w:t>
      </w:r>
      <w:proofErr w:type="spellStart"/>
      <w:r>
        <w:t>Jeeves</w:t>
      </w:r>
      <w:proofErr w:type="spellEnd"/>
      <w:r>
        <w:t xml:space="preserve"> (non utilisé dans </w:t>
      </w:r>
      <w:proofErr w:type="spellStart"/>
      <w:r>
        <w:t>Sparkfinance</w:t>
      </w:r>
      <w:proofErr w:type="spellEnd"/>
      <w:r>
        <w:t>)</w:t>
      </w:r>
    </w:p>
    <w:p w14:paraId="36E97A61" w14:textId="77777777" w:rsidR="0001642A" w:rsidRPr="00F50326" w:rsidRDefault="0001642A" w:rsidP="00946E07">
      <w:pPr>
        <w:pStyle w:val="Paragraphedeliste"/>
        <w:numPr>
          <w:ilvl w:val="1"/>
          <w:numId w:val="12"/>
        </w:numPr>
        <w:rPr>
          <w:b/>
          <w:i/>
        </w:rPr>
      </w:pPr>
      <w:r w:rsidRPr="00F50326">
        <w:rPr>
          <w:b/>
          <w:i/>
        </w:rPr>
        <w:t xml:space="preserve">« Hors états » : </w:t>
      </w:r>
    </w:p>
    <w:p w14:paraId="36089A54" w14:textId="77777777" w:rsidR="0001642A" w:rsidRDefault="0001642A" w:rsidP="00946E07">
      <w:pPr>
        <w:pStyle w:val="Paragraphedeliste"/>
        <w:numPr>
          <w:ilvl w:val="2"/>
          <w:numId w:val="12"/>
        </w:numPr>
      </w:pPr>
      <w:r>
        <w:t>Désactivé : le compte concerné ne sera pas dans les états comptables</w:t>
      </w:r>
    </w:p>
    <w:p w14:paraId="0315601C" w14:textId="77777777" w:rsidR="0001642A" w:rsidRDefault="0001642A" w:rsidP="00946E07">
      <w:pPr>
        <w:pStyle w:val="Paragraphedeliste"/>
        <w:numPr>
          <w:ilvl w:val="2"/>
          <w:numId w:val="12"/>
        </w:numPr>
      </w:pPr>
      <w:r>
        <w:t>Activé : le compte concerné sera dans les états comptables</w:t>
      </w:r>
    </w:p>
    <w:p w14:paraId="6614D29C" w14:textId="77777777" w:rsidR="0001642A" w:rsidRPr="00F50326" w:rsidRDefault="0001642A" w:rsidP="00946E07">
      <w:pPr>
        <w:pStyle w:val="Paragraphedeliste"/>
        <w:numPr>
          <w:ilvl w:val="1"/>
          <w:numId w:val="12"/>
        </w:numPr>
        <w:rPr>
          <w:b/>
          <w:i/>
        </w:rPr>
      </w:pPr>
      <w:r w:rsidRPr="00F50326">
        <w:rPr>
          <w:b/>
          <w:i/>
        </w:rPr>
        <w:t>« Hors extrait de compte » :</w:t>
      </w:r>
    </w:p>
    <w:p w14:paraId="47E08C9B" w14:textId="77777777" w:rsidR="0001642A" w:rsidRDefault="0001642A" w:rsidP="00946E07">
      <w:pPr>
        <w:pStyle w:val="Paragraphedeliste"/>
        <w:numPr>
          <w:ilvl w:val="2"/>
          <w:numId w:val="12"/>
        </w:numPr>
      </w:pPr>
      <w:r>
        <w:t>Désactivé : le compte concerné ne sera pas dans l’extrait de compte du tiers.</w:t>
      </w:r>
    </w:p>
    <w:p w14:paraId="0C7EF04D" w14:textId="77777777" w:rsidR="0001642A" w:rsidRDefault="0001642A" w:rsidP="00946E07">
      <w:pPr>
        <w:pStyle w:val="Paragraphedeliste"/>
        <w:numPr>
          <w:ilvl w:val="2"/>
          <w:numId w:val="12"/>
        </w:numPr>
      </w:pPr>
      <w:r>
        <w:t>Activé : le compte concerné sera dans l’extrait de compte du tiers</w:t>
      </w:r>
    </w:p>
    <w:p w14:paraId="7CD57337" w14:textId="77777777" w:rsidR="0001642A" w:rsidRPr="00F50326" w:rsidRDefault="0001642A" w:rsidP="00946E07">
      <w:pPr>
        <w:pStyle w:val="Paragraphedeliste"/>
        <w:numPr>
          <w:ilvl w:val="1"/>
          <w:numId w:val="12"/>
        </w:numPr>
        <w:rPr>
          <w:b/>
          <w:i/>
        </w:rPr>
      </w:pPr>
      <w:r w:rsidRPr="00F50326">
        <w:rPr>
          <w:b/>
          <w:i/>
        </w:rPr>
        <w:t>« Lettrage CG » :</w:t>
      </w:r>
    </w:p>
    <w:p w14:paraId="23B1FC7E" w14:textId="77777777" w:rsidR="0001642A" w:rsidRDefault="0001642A" w:rsidP="00946E07">
      <w:pPr>
        <w:pStyle w:val="Paragraphedeliste"/>
        <w:numPr>
          <w:ilvl w:val="2"/>
          <w:numId w:val="12"/>
        </w:numPr>
      </w:pPr>
      <w:r>
        <w:t xml:space="preserve">À activer pour tous les comptes généraux sur lequel vous souhaitez faire du lettrage sauf pour les comptes de banque (512xxx) ils seront traités différemment via le rapprochement bancaire. </w:t>
      </w:r>
    </w:p>
    <w:p w14:paraId="7E303CD2" w14:textId="3A17496C" w:rsidR="0001642A" w:rsidRPr="00F50326" w:rsidRDefault="0001642A" w:rsidP="00F50326">
      <w:pPr>
        <w:rPr>
          <w:b/>
          <w:color w:val="00B0F0"/>
        </w:rPr>
      </w:pPr>
      <w:r w:rsidRPr="00F50326">
        <w:rPr>
          <w:b/>
          <w:color w:val="00B0F0"/>
        </w:rPr>
        <w:t>Attention cela a pour impact un traitement spécifique dans la génération des à nouveaux. Cela signifie clairement, que si un compte est coché, l’a nouveau sera détaillé, si vous ne le lettré finalement pas et que cette case reste cochée, vous aurez en RAN autant de lignes qu’il y aura eu d’écritures passées pour ce compte.</w:t>
      </w:r>
    </w:p>
    <w:p w14:paraId="1B9A3655" w14:textId="77777777" w:rsidR="0001642A" w:rsidRPr="00F50326" w:rsidRDefault="0001642A" w:rsidP="00946E07">
      <w:pPr>
        <w:pStyle w:val="Paragraphedeliste"/>
        <w:numPr>
          <w:ilvl w:val="1"/>
          <w:numId w:val="12"/>
        </w:numPr>
        <w:rPr>
          <w:b/>
          <w:i/>
        </w:rPr>
      </w:pPr>
      <w:r w:rsidRPr="00F50326">
        <w:rPr>
          <w:b/>
          <w:i/>
        </w:rPr>
        <w:t>« Lettrage auto » :</w:t>
      </w:r>
    </w:p>
    <w:p w14:paraId="0623200B" w14:textId="77777777" w:rsidR="0001642A" w:rsidRDefault="0001642A" w:rsidP="00946E07">
      <w:pPr>
        <w:pStyle w:val="Paragraphedeliste"/>
        <w:numPr>
          <w:ilvl w:val="2"/>
          <w:numId w:val="12"/>
        </w:numPr>
      </w:pPr>
      <w:r>
        <w:t>À activer sur les comptes d’attentes liés à l’approbation finale, uniquement en cas de contrôle facture fournisseurs. (ex : 385xxx). Le lettrage se génèrera automatiquement pour ce compte.</w:t>
      </w:r>
    </w:p>
    <w:p w14:paraId="0C90EC37" w14:textId="77777777" w:rsidR="0001642A" w:rsidRPr="00F50326" w:rsidRDefault="0001642A" w:rsidP="00F50326">
      <w:pPr>
        <w:rPr>
          <w:b/>
          <w:color w:val="00B0F0"/>
        </w:rPr>
      </w:pPr>
      <w:r w:rsidRPr="00F50326">
        <w:rPr>
          <w:b/>
          <w:color w:val="00B0F0"/>
        </w:rPr>
        <w:t>Attention ci cette case est cochée, il faut aussi cocher « Lettrage CG »</w:t>
      </w:r>
    </w:p>
    <w:p w14:paraId="2EC29F85" w14:textId="77777777" w:rsidR="0001642A" w:rsidRPr="00F50326" w:rsidRDefault="0001642A" w:rsidP="00946E07">
      <w:pPr>
        <w:pStyle w:val="Paragraphedeliste"/>
        <w:numPr>
          <w:ilvl w:val="1"/>
          <w:numId w:val="12"/>
        </w:numPr>
        <w:rPr>
          <w:b/>
          <w:i/>
        </w:rPr>
      </w:pPr>
      <w:r w:rsidRPr="00F50326">
        <w:rPr>
          <w:b/>
          <w:i/>
        </w:rPr>
        <w:t>« Rappro. Banque » :</w:t>
      </w:r>
    </w:p>
    <w:p w14:paraId="7B6E8B3A" w14:textId="77777777" w:rsidR="0001642A" w:rsidRDefault="0001642A" w:rsidP="00946E07">
      <w:pPr>
        <w:pStyle w:val="Paragraphedeliste"/>
        <w:numPr>
          <w:ilvl w:val="2"/>
          <w:numId w:val="12"/>
        </w:numPr>
      </w:pPr>
      <w:r>
        <w:t xml:space="preserve">À activer pour les comptes de banque sur lequel vous désirez faire du rapprochement bancaire. </w:t>
      </w:r>
    </w:p>
    <w:p w14:paraId="5AE02F13" w14:textId="77777777" w:rsidR="0001642A" w:rsidRPr="00F50326" w:rsidRDefault="0001642A" w:rsidP="00F50326">
      <w:pPr>
        <w:rPr>
          <w:b/>
          <w:color w:val="00B0F0"/>
        </w:rPr>
      </w:pPr>
      <w:r w:rsidRPr="00F50326">
        <w:rPr>
          <w:b/>
          <w:color w:val="00B0F0"/>
        </w:rPr>
        <w:t>Attention cela a pour impact un traitement spécifique dans la génération des à nouveaux :</w:t>
      </w:r>
    </w:p>
    <w:p w14:paraId="657AC13E" w14:textId="77777777" w:rsidR="0001642A" w:rsidRPr="00F50326" w:rsidRDefault="0001642A" w:rsidP="00F50326">
      <w:pPr>
        <w:rPr>
          <w:b/>
          <w:color w:val="00B0F0"/>
        </w:rPr>
      </w:pPr>
      <w:r w:rsidRPr="00F50326">
        <w:rPr>
          <w:b/>
          <w:color w:val="00B0F0"/>
        </w:rPr>
        <w:t xml:space="preserve">Désactivé : vous aurez un solde. </w:t>
      </w:r>
    </w:p>
    <w:p w14:paraId="31546375" w14:textId="77777777" w:rsidR="0001642A" w:rsidRDefault="0001642A" w:rsidP="00F50326">
      <w:pPr>
        <w:rPr>
          <w:b/>
          <w:color w:val="00B0F0"/>
        </w:rPr>
      </w:pPr>
      <w:r w:rsidRPr="00F50326">
        <w:rPr>
          <w:b/>
          <w:color w:val="00B0F0"/>
        </w:rPr>
        <w:t>Activé : vous aurez, le solde des écritures rapprochées, puis les écritures non rapprochées en date de fin d’exercice.</w:t>
      </w:r>
    </w:p>
    <w:p w14:paraId="0D78439E" w14:textId="77777777" w:rsidR="002C1B9D" w:rsidRDefault="002C1B9D" w:rsidP="002C1B9D"/>
    <w:p w14:paraId="59C6BC25" w14:textId="77777777" w:rsidR="002C1B9D" w:rsidRDefault="002C1B9D" w:rsidP="002C1B9D"/>
    <w:p w14:paraId="382CB6AD" w14:textId="77777777" w:rsidR="002C1B9D" w:rsidRDefault="002C1B9D" w:rsidP="002C1B9D">
      <w:pPr>
        <w:rPr>
          <w:b/>
        </w:rPr>
      </w:pPr>
      <w:r w:rsidRPr="002C1B9D">
        <w:rPr>
          <w:b/>
        </w:rPr>
        <w:t xml:space="preserve">Schéma explicatif pour le lettrage CG et Rappro. Banque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2C1B9D" w14:paraId="6261950C" w14:textId="77777777" w:rsidTr="002C1B9D">
        <w:tc>
          <w:tcPr>
            <w:tcW w:w="1812" w:type="dxa"/>
            <w:tcBorders>
              <w:right w:val="single" w:sz="4" w:space="0" w:color="auto"/>
            </w:tcBorders>
          </w:tcPr>
          <w:p w14:paraId="2668DF85" w14:textId="77777777" w:rsidR="002C1B9D" w:rsidRDefault="002C1B9D" w:rsidP="002C1B9D">
            <w:pPr>
              <w:pStyle w:val="Sansinterligne"/>
            </w:pPr>
          </w:p>
        </w:tc>
        <w:tc>
          <w:tcPr>
            <w:tcW w:w="3624" w:type="dxa"/>
            <w:gridSpan w:val="2"/>
            <w:tcBorders>
              <w:left w:val="single" w:sz="4" w:space="0" w:color="auto"/>
              <w:bottom w:val="single" w:sz="4" w:space="0" w:color="auto"/>
              <w:right w:val="single" w:sz="4" w:space="0" w:color="auto"/>
            </w:tcBorders>
            <w:vAlign w:val="center"/>
          </w:tcPr>
          <w:p w14:paraId="2053AE89" w14:textId="77777777" w:rsidR="002C1B9D" w:rsidRDefault="002C1B9D" w:rsidP="002C1B9D">
            <w:pPr>
              <w:pStyle w:val="Sansinterligne"/>
              <w:jc w:val="center"/>
            </w:pPr>
            <w:r w:rsidRPr="00982DCD">
              <w:rPr>
                <w:rFonts w:ascii="Calibri" w:eastAsia="Times New Roman" w:hAnsi="Calibri" w:cs="Times New Roman"/>
                <w:color w:val="000000"/>
                <w:lang w:eastAsia="fr-FR"/>
              </w:rPr>
              <w:t>512XXX ou 530XXX</w:t>
            </w:r>
          </w:p>
        </w:tc>
        <w:tc>
          <w:tcPr>
            <w:tcW w:w="3626" w:type="dxa"/>
            <w:gridSpan w:val="2"/>
            <w:tcBorders>
              <w:left w:val="single" w:sz="4" w:space="0" w:color="auto"/>
              <w:bottom w:val="single" w:sz="4" w:space="0" w:color="auto"/>
              <w:right w:val="single" w:sz="4" w:space="0" w:color="auto"/>
            </w:tcBorders>
            <w:vAlign w:val="center"/>
          </w:tcPr>
          <w:p w14:paraId="455B809B" w14:textId="77777777" w:rsidR="002C1B9D" w:rsidRDefault="002C1B9D" w:rsidP="002C1B9D">
            <w:pPr>
              <w:pStyle w:val="Sansinterligne"/>
              <w:jc w:val="center"/>
            </w:pPr>
            <w:r w:rsidRPr="00982DCD">
              <w:rPr>
                <w:rFonts w:ascii="Calibri" w:eastAsia="Times New Roman" w:hAnsi="Calibri" w:cs="Times New Roman"/>
                <w:color w:val="000000"/>
                <w:lang w:eastAsia="fr-FR"/>
              </w:rPr>
              <w:t>Comptes généraux</w:t>
            </w:r>
          </w:p>
        </w:tc>
      </w:tr>
      <w:tr w:rsidR="002C1B9D" w14:paraId="147061D0" w14:textId="77777777" w:rsidTr="002C1B9D">
        <w:tc>
          <w:tcPr>
            <w:tcW w:w="1812" w:type="dxa"/>
            <w:tcBorders>
              <w:bottom w:val="single" w:sz="4" w:space="0" w:color="auto"/>
              <w:right w:val="single" w:sz="4" w:space="0" w:color="auto"/>
            </w:tcBorders>
          </w:tcPr>
          <w:p w14:paraId="549FC5EC" w14:textId="77777777" w:rsidR="002C1B9D" w:rsidRDefault="002C1B9D" w:rsidP="002C1B9D">
            <w:pPr>
              <w:pStyle w:val="Sansinterligne"/>
            </w:pPr>
          </w:p>
        </w:tc>
        <w:tc>
          <w:tcPr>
            <w:tcW w:w="1812" w:type="dxa"/>
            <w:tcBorders>
              <w:top w:val="single" w:sz="4" w:space="0" w:color="auto"/>
              <w:left w:val="single" w:sz="4" w:space="0" w:color="auto"/>
              <w:bottom w:val="single" w:sz="4" w:space="0" w:color="auto"/>
              <w:right w:val="single" w:sz="4" w:space="0" w:color="auto"/>
            </w:tcBorders>
            <w:vAlign w:val="center"/>
          </w:tcPr>
          <w:p w14:paraId="1078E367" w14:textId="77777777" w:rsidR="002C1B9D" w:rsidRDefault="002C1B9D" w:rsidP="002C1B9D">
            <w:pPr>
              <w:pStyle w:val="Sansinterligne"/>
              <w:jc w:val="center"/>
            </w:pPr>
            <w:r w:rsidRPr="00982DCD">
              <w:rPr>
                <w:rFonts w:ascii="Calibri" w:eastAsia="Times New Roman" w:hAnsi="Calibri" w:cs="Times New Roman"/>
                <w:color w:val="000000"/>
                <w:lang w:eastAsia="fr-FR"/>
              </w:rPr>
              <w:t>Sans rapprochement bancaire</w:t>
            </w:r>
          </w:p>
        </w:tc>
        <w:tc>
          <w:tcPr>
            <w:tcW w:w="1812" w:type="dxa"/>
            <w:tcBorders>
              <w:top w:val="single" w:sz="4" w:space="0" w:color="auto"/>
              <w:left w:val="single" w:sz="4" w:space="0" w:color="auto"/>
              <w:bottom w:val="single" w:sz="4" w:space="0" w:color="auto"/>
              <w:right w:val="single" w:sz="4" w:space="0" w:color="auto"/>
            </w:tcBorders>
            <w:vAlign w:val="center"/>
          </w:tcPr>
          <w:p w14:paraId="08B892C7" w14:textId="77777777" w:rsidR="002C1B9D" w:rsidRDefault="002C1B9D" w:rsidP="002C1B9D">
            <w:pPr>
              <w:pStyle w:val="Sansinterligne"/>
              <w:jc w:val="center"/>
            </w:pPr>
            <w:r w:rsidRPr="00982DCD">
              <w:rPr>
                <w:rFonts w:ascii="Calibri" w:eastAsia="Times New Roman" w:hAnsi="Calibri" w:cs="Times New Roman"/>
                <w:color w:val="000000"/>
                <w:lang w:eastAsia="fr-FR"/>
              </w:rPr>
              <w:t>Avec rapprochement bancaire</w:t>
            </w:r>
          </w:p>
        </w:tc>
        <w:tc>
          <w:tcPr>
            <w:tcW w:w="1813" w:type="dxa"/>
            <w:tcBorders>
              <w:top w:val="single" w:sz="4" w:space="0" w:color="auto"/>
              <w:left w:val="single" w:sz="4" w:space="0" w:color="auto"/>
              <w:bottom w:val="single" w:sz="4" w:space="0" w:color="auto"/>
              <w:right w:val="single" w:sz="4" w:space="0" w:color="auto"/>
            </w:tcBorders>
            <w:vAlign w:val="center"/>
          </w:tcPr>
          <w:p w14:paraId="2BE3A427" w14:textId="77777777" w:rsidR="002C1B9D" w:rsidRDefault="002C1B9D" w:rsidP="002C1B9D">
            <w:pPr>
              <w:pStyle w:val="Sansinterligne"/>
              <w:jc w:val="center"/>
            </w:pPr>
            <w:r w:rsidRPr="00982DCD">
              <w:rPr>
                <w:rFonts w:ascii="Calibri" w:eastAsia="Times New Roman" w:hAnsi="Calibri" w:cs="Times New Roman"/>
                <w:color w:val="000000"/>
                <w:lang w:eastAsia="fr-FR"/>
              </w:rPr>
              <w:t>Sans lettrage</w:t>
            </w:r>
          </w:p>
        </w:tc>
        <w:tc>
          <w:tcPr>
            <w:tcW w:w="1813" w:type="dxa"/>
            <w:tcBorders>
              <w:top w:val="single" w:sz="4" w:space="0" w:color="auto"/>
              <w:left w:val="single" w:sz="4" w:space="0" w:color="auto"/>
              <w:bottom w:val="single" w:sz="4" w:space="0" w:color="auto"/>
              <w:right w:val="single" w:sz="4" w:space="0" w:color="auto"/>
            </w:tcBorders>
            <w:vAlign w:val="center"/>
          </w:tcPr>
          <w:p w14:paraId="571D270F" w14:textId="77777777" w:rsidR="002C1B9D" w:rsidRDefault="002C1B9D" w:rsidP="002C1B9D">
            <w:pPr>
              <w:pStyle w:val="Sansinterligne"/>
              <w:jc w:val="center"/>
            </w:pPr>
            <w:r w:rsidRPr="00982DCD">
              <w:rPr>
                <w:rFonts w:ascii="Calibri" w:eastAsia="Times New Roman" w:hAnsi="Calibri" w:cs="Times New Roman"/>
                <w:color w:val="000000"/>
                <w:lang w:eastAsia="fr-FR"/>
              </w:rPr>
              <w:t>Avec lettrage</w:t>
            </w:r>
          </w:p>
        </w:tc>
      </w:tr>
      <w:tr w:rsidR="002C1B9D" w14:paraId="42A79054" w14:textId="77777777" w:rsidTr="002C1B9D">
        <w:tc>
          <w:tcPr>
            <w:tcW w:w="1812" w:type="dxa"/>
            <w:tcBorders>
              <w:top w:val="single" w:sz="4" w:space="0" w:color="auto"/>
              <w:bottom w:val="single" w:sz="4" w:space="0" w:color="auto"/>
              <w:right w:val="single" w:sz="4" w:space="0" w:color="auto"/>
            </w:tcBorders>
          </w:tcPr>
          <w:p w14:paraId="3665299A" w14:textId="77777777" w:rsidR="002C1B9D" w:rsidRDefault="002C1B9D" w:rsidP="002C1B9D">
            <w:pPr>
              <w:pStyle w:val="Sansinterligne"/>
            </w:pPr>
            <w:r w:rsidRPr="00982DCD">
              <w:rPr>
                <w:rFonts w:ascii="Calibri" w:eastAsia="Times New Roman" w:hAnsi="Calibri" w:cs="Times New Roman"/>
                <w:color w:val="000000"/>
                <w:lang w:eastAsia="fr-FR"/>
              </w:rPr>
              <w:t>Lettrage CG</w:t>
            </w:r>
          </w:p>
        </w:tc>
        <w:tc>
          <w:tcPr>
            <w:tcW w:w="1812" w:type="dxa"/>
            <w:tcBorders>
              <w:top w:val="single" w:sz="4" w:space="0" w:color="auto"/>
              <w:left w:val="single" w:sz="4" w:space="0" w:color="auto"/>
              <w:bottom w:val="single" w:sz="4" w:space="0" w:color="auto"/>
              <w:right w:val="single" w:sz="4" w:space="0" w:color="auto"/>
            </w:tcBorders>
            <w:vAlign w:val="center"/>
          </w:tcPr>
          <w:p w14:paraId="61F9C5E5" w14:textId="77777777" w:rsidR="002C1B9D" w:rsidRDefault="002C1B9D" w:rsidP="002C1B9D">
            <w:pPr>
              <w:pStyle w:val="Sansinterligne"/>
              <w:jc w:val="center"/>
            </w:pPr>
            <w:r>
              <w:t>Non</w:t>
            </w:r>
          </w:p>
        </w:tc>
        <w:tc>
          <w:tcPr>
            <w:tcW w:w="1812" w:type="dxa"/>
            <w:tcBorders>
              <w:top w:val="single" w:sz="4" w:space="0" w:color="auto"/>
              <w:left w:val="single" w:sz="4" w:space="0" w:color="auto"/>
              <w:bottom w:val="single" w:sz="4" w:space="0" w:color="auto"/>
              <w:right w:val="single" w:sz="4" w:space="0" w:color="auto"/>
            </w:tcBorders>
            <w:vAlign w:val="center"/>
          </w:tcPr>
          <w:p w14:paraId="4629D0EF" w14:textId="77777777" w:rsidR="002C1B9D" w:rsidRDefault="002C1B9D" w:rsidP="002C1B9D">
            <w:pPr>
              <w:pStyle w:val="Sansinterligne"/>
              <w:jc w:val="center"/>
            </w:pPr>
            <w:r>
              <w:t>Non</w:t>
            </w:r>
          </w:p>
        </w:tc>
        <w:tc>
          <w:tcPr>
            <w:tcW w:w="1813" w:type="dxa"/>
            <w:tcBorders>
              <w:top w:val="single" w:sz="4" w:space="0" w:color="auto"/>
              <w:left w:val="single" w:sz="4" w:space="0" w:color="auto"/>
              <w:bottom w:val="single" w:sz="4" w:space="0" w:color="auto"/>
              <w:right w:val="single" w:sz="4" w:space="0" w:color="auto"/>
            </w:tcBorders>
            <w:vAlign w:val="center"/>
          </w:tcPr>
          <w:p w14:paraId="4D414C7F" w14:textId="77777777" w:rsidR="002C1B9D" w:rsidRDefault="002C1B9D" w:rsidP="002C1B9D">
            <w:pPr>
              <w:pStyle w:val="Sansinterligne"/>
              <w:jc w:val="center"/>
            </w:pPr>
            <w:r>
              <w:t>Non</w:t>
            </w:r>
          </w:p>
        </w:tc>
        <w:tc>
          <w:tcPr>
            <w:tcW w:w="1813" w:type="dxa"/>
            <w:tcBorders>
              <w:top w:val="single" w:sz="4" w:space="0" w:color="auto"/>
              <w:left w:val="single" w:sz="4" w:space="0" w:color="auto"/>
              <w:bottom w:val="single" w:sz="4" w:space="0" w:color="auto"/>
              <w:right w:val="single" w:sz="4" w:space="0" w:color="auto"/>
            </w:tcBorders>
            <w:vAlign w:val="center"/>
          </w:tcPr>
          <w:p w14:paraId="5D207EA6" w14:textId="77777777" w:rsidR="002C1B9D" w:rsidRDefault="002C1B9D" w:rsidP="002C1B9D">
            <w:pPr>
              <w:pStyle w:val="Sansinterligne"/>
              <w:jc w:val="center"/>
            </w:pPr>
            <w:r>
              <w:t>Oui</w:t>
            </w:r>
          </w:p>
        </w:tc>
      </w:tr>
      <w:tr w:rsidR="002C1B9D" w14:paraId="2F07BD39" w14:textId="77777777" w:rsidTr="002C1B9D">
        <w:tc>
          <w:tcPr>
            <w:tcW w:w="1812" w:type="dxa"/>
            <w:tcBorders>
              <w:top w:val="single" w:sz="4" w:space="0" w:color="auto"/>
              <w:bottom w:val="single" w:sz="4" w:space="0" w:color="auto"/>
              <w:right w:val="single" w:sz="4" w:space="0" w:color="auto"/>
            </w:tcBorders>
            <w:vAlign w:val="bottom"/>
          </w:tcPr>
          <w:p w14:paraId="3158C12E" w14:textId="77777777" w:rsidR="002C1B9D" w:rsidRPr="00982DCD" w:rsidRDefault="002C1B9D" w:rsidP="002C1B9D">
            <w:pPr>
              <w:pStyle w:val="Sansinterligne"/>
              <w:rPr>
                <w:rFonts w:ascii="Calibri" w:eastAsia="Times New Roman" w:hAnsi="Calibri" w:cs="Times New Roman"/>
                <w:color w:val="000000"/>
                <w:lang w:eastAsia="fr-FR"/>
              </w:rPr>
            </w:pPr>
            <w:r w:rsidRPr="00982DCD">
              <w:rPr>
                <w:rFonts w:ascii="Calibri" w:eastAsia="Times New Roman" w:hAnsi="Calibri" w:cs="Times New Roman"/>
                <w:color w:val="000000"/>
                <w:lang w:eastAsia="fr-FR"/>
              </w:rPr>
              <w:t xml:space="preserve">Rappro. Banque </w:t>
            </w:r>
          </w:p>
        </w:tc>
        <w:tc>
          <w:tcPr>
            <w:tcW w:w="1812" w:type="dxa"/>
            <w:tcBorders>
              <w:top w:val="single" w:sz="4" w:space="0" w:color="auto"/>
              <w:left w:val="single" w:sz="4" w:space="0" w:color="auto"/>
              <w:bottom w:val="single" w:sz="4" w:space="0" w:color="auto"/>
              <w:right w:val="single" w:sz="4" w:space="0" w:color="auto"/>
            </w:tcBorders>
            <w:vAlign w:val="center"/>
          </w:tcPr>
          <w:p w14:paraId="34F7D34F" w14:textId="77777777" w:rsidR="002C1B9D" w:rsidRDefault="002C1B9D" w:rsidP="002C1B9D">
            <w:pPr>
              <w:pStyle w:val="Sansinterligne"/>
              <w:jc w:val="center"/>
            </w:pPr>
            <w:r>
              <w:t>Non</w:t>
            </w:r>
          </w:p>
        </w:tc>
        <w:tc>
          <w:tcPr>
            <w:tcW w:w="1812" w:type="dxa"/>
            <w:tcBorders>
              <w:top w:val="single" w:sz="4" w:space="0" w:color="auto"/>
              <w:left w:val="single" w:sz="4" w:space="0" w:color="auto"/>
              <w:bottom w:val="single" w:sz="4" w:space="0" w:color="auto"/>
              <w:right w:val="single" w:sz="4" w:space="0" w:color="auto"/>
            </w:tcBorders>
            <w:vAlign w:val="center"/>
          </w:tcPr>
          <w:p w14:paraId="2272501F" w14:textId="77777777" w:rsidR="002C1B9D" w:rsidRDefault="002C1B9D" w:rsidP="002C1B9D">
            <w:pPr>
              <w:pStyle w:val="Sansinterligne"/>
              <w:jc w:val="center"/>
            </w:pPr>
            <w:r>
              <w:t>Oui</w:t>
            </w:r>
          </w:p>
        </w:tc>
        <w:tc>
          <w:tcPr>
            <w:tcW w:w="1813" w:type="dxa"/>
            <w:tcBorders>
              <w:top w:val="single" w:sz="4" w:space="0" w:color="auto"/>
              <w:left w:val="single" w:sz="4" w:space="0" w:color="auto"/>
              <w:bottom w:val="single" w:sz="4" w:space="0" w:color="auto"/>
              <w:right w:val="single" w:sz="4" w:space="0" w:color="auto"/>
            </w:tcBorders>
            <w:vAlign w:val="center"/>
          </w:tcPr>
          <w:p w14:paraId="1678879C" w14:textId="77777777" w:rsidR="002C1B9D" w:rsidRDefault="002C1B9D" w:rsidP="002C1B9D">
            <w:pPr>
              <w:pStyle w:val="Sansinterligne"/>
              <w:jc w:val="center"/>
            </w:pPr>
            <w:r>
              <w:t>Non</w:t>
            </w:r>
          </w:p>
        </w:tc>
        <w:tc>
          <w:tcPr>
            <w:tcW w:w="1813" w:type="dxa"/>
            <w:tcBorders>
              <w:top w:val="single" w:sz="4" w:space="0" w:color="auto"/>
              <w:left w:val="single" w:sz="4" w:space="0" w:color="auto"/>
              <w:bottom w:val="single" w:sz="4" w:space="0" w:color="auto"/>
              <w:right w:val="single" w:sz="4" w:space="0" w:color="auto"/>
            </w:tcBorders>
            <w:vAlign w:val="center"/>
          </w:tcPr>
          <w:p w14:paraId="28F7370D" w14:textId="77777777" w:rsidR="002C1B9D" w:rsidRDefault="002C1B9D" w:rsidP="002C1B9D">
            <w:pPr>
              <w:pStyle w:val="Sansinterligne"/>
              <w:jc w:val="center"/>
            </w:pPr>
            <w:r>
              <w:t>Non</w:t>
            </w:r>
          </w:p>
        </w:tc>
      </w:tr>
      <w:tr w:rsidR="002C1B9D" w14:paraId="2A5AEFFF" w14:textId="77777777" w:rsidTr="002C1B9D">
        <w:tc>
          <w:tcPr>
            <w:tcW w:w="1812" w:type="dxa"/>
            <w:tcBorders>
              <w:top w:val="single" w:sz="4" w:space="0" w:color="auto"/>
              <w:right w:val="single" w:sz="4" w:space="0" w:color="auto"/>
            </w:tcBorders>
          </w:tcPr>
          <w:p w14:paraId="56F302D5" w14:textId="77777777" w:rsidR="002C1B9D" w:rsidRDefault="002C1B9D" w:rsidP="002C1B9D">
            <w:pPr>
              <w:pStyle w:val="Sansinterligne"/>
            </w:pPr>
          </w:p>
        </w:tc>
        <w:tc>
          <w:tcPr>
            <w:tcW w:w="1812" w:type="dxa"/>
            <w:tcBorders>
              <w:top w:val="single" w:sz="4" w:space="0" w:color="auto"/>
              <w:left w:val="single" w:sz="4" w:space="0" w:color="auto"/>
              <w:right w:val="single" w:sz="4" w:space="0" w:color="auto"/>
            </w:tcBorders>
          </w:tcPr>
          <w:p w14:paraId="43C07806" w14:textId="77777777" w:rsidR="002C1B9D" w:rsidRDefault="002C1B9D" w:rsidP="002C1B9D">
            <w:pPr>
              <w:pStyle w:val="Sansinterligne"/>
            </w:pPr>
            <w:r w:rsidRPr="002C1B9D">
              <w:t>À nouveau = Reprise d'un solde</w:t>
            </w:r>
          </w:p>
        </w:tc>
        <w:tc>
          <w:tcPr>
            <w:tcW w:w="1812" w:type="dxa"/>
            <w:tcBorders>
              <w:top w:val="single" w:sz="4" w:space="0" w:color="auto"/>
              <w:left w:val="single" w:sz="4" w:space="0" w:color="auto"/>
              <w:right w:val="single" w:sz="4" w:space="0" w:color="auto"/>
            </w:tcBorders>
          </w:tcPr>
          <w:p w14:paraId="49C9656E" w14:textId="77777777" w:rsidR="002C1B9D" w:rsidRDefault="002C1B9D" w:rsidP="002C1B9D">
            <w:pPr>
              <w:pStyle w:val="Sansinterligne"/>
            </w:pPr>
            <w:r w:rsidRPr="002C1B9D">
              <w:t xml:space="preserve">À nouveau = Reprise d'un solde pour les mouvements lettrés et reprise </w:t>
            </w:r>
            <w:r w:rsidRPr="002C1B9D">
              <w:lastRenderedPageBreak/>
              <w:t>dans le détail des mouvements non lettrés</w:t>
            </w:r>
          </w:p>
        </w:tc>
        <w:tc>
          <w:tcPr>
            <w:tcW w:w="1813" w:type="dxa"/>
            <w:tcBorders>
              <w:top w:val="single" w:sz="4" w:space="0" w:color="auto"/>
              <w:left w:val="single" w:sz="4" w:space="0" w:color="auto"/>
              <w:right w:val="single" w:sz="4" w:space="0" w:color="auto"/>
            </w:tcBorders>
          </w:tcPr>
          <w:p w14:paraId="4E451257" w14:textId="77777777" w:rsidR="002C1B9D" w:rsidRDefault="002C1B9D" w:rsidP="002C1B9D">
            <w:pPr>
              <w:pStyle w:val="Sansinterligne"/>
            </w:pPr>
            <w:r w:rsidRPr="002C1B9D">
              <w:lastRenderedPageBreak/>
              <w:t>À nouveau = Reprise d'un solde</w:t>
            </w:r>
          </w:p>
        </w:tc>
        <w:tc>
          <w:tcPr>
            <w:tcW w:w="1813" w:type="dxa"/>
            <w:tcBorders>
              <w:top w:val="single" w:sz="4" w:space="0" w:color="auto"/>
              <w:left w:val="single" w:sz="4" w:space="0" w:color="auto"/>
              <w:right w:val="single" w:sz="4" w:space="0" w:color="auto"/>
            </w:tcBorders>
          </w:tcPr>
          <w:p w14:paraId="4ADD643A" w14:textId="77777777" w:rsidR="002C1B9D" w:rsidRDefault="002C1B9D" w:rsidP="002C1B9D">
            <w:pPr>
              <w:pStyle w:val="Sansinterligne"/>
            </w:pPr>
            <w:r w:rsidRPr="002C1B9D">
              <w:t>À nouveau = Reprise dans le détail des mouvements non lettrés</w:t>
            </w:r>
          </w:p>
        </w:tc>
      </w:tr>
    </w:tbl>
    <w:p w14:paraId="7DB5C4D4" w14:textId="77777777" w:rsidR="002C1B9D" w:rsidRPr="002C1B9D" w:rsidRDefault="002C1B9D" w:rsidP="002C1B9D">
      <w:pPr>
        <w:rPr>
          <w:b/>
        </w:rPr>
      </w:pPr>
    </w:p>
    <w:p w14:paraId="414CE5E3" w14:textId="77777777" w:rsidR="00E311EE" w:rsidRPr="00E311EE" w:rsidRDefault="00E311EE" w:rsidP="00946E07">
      <w:pPr>
        <w:pStyle w:val="Paragraphedeliste"/>
        <w:numPr>
          <w:ilvl w:val="1"/>
          <w:numId w:val="12"/>
        </w:numPr>
        <w:rPr>
          <w:b/>
          <w:i/>
        </w:rPr>
      </w:pPr>
      <w:r w:rsidRPr="00E311EE">
        <w:rPr>
          <w:b/>
          <w:i/>
        </w:rPr>
        <w:t xml:space="preserve"> « Pas de détail </w:t>
      </w:r>
      <w:proofErr w:type="spellStart"/>
      <w:r w:rsidRPr="00E311EE">
        <w:rPr>
          <w:b/>
          <w:i/>
        </w:rPr>
        <w:t>edt</w:t>
      </w:r>
      <w:proofErr w:type="spellEnd"/>
      <w:r w:rsidRPr="00E311EE">
        <w:rPr>
          <w:b/>
          <w:i/>
        </w:rPr>
        <w:t xml:space="preserve"> » : </w:t>
      </w:r>
    </w:p>
    <w:p w14:paraId="3E1C0C75" w14:textId="77777777" w:rsidR="00E311EE" w:rsidRDefault="00E311EE" w:rsidP="00946E07">
      <w:pPr>
        <w:pStyle w:val="Paragraphedeliste"/>
        <w:numPr>
          <w:ilvl w:val="2"/>
          <w:numId w:val="12"/>
        </w:numPr>
      </w:pPr>
      <w:r>
        <w:t xml:space="preserve">À activer pour tous les comptes dont vous ne souhaitez pas voir le détail dans le grand livre général (exemple compte de classe 7 ou 6). </w:t>
      </w:r>
    </w:p>
    <w:p w14:paraId="5516B9EC" w14:textId="77777777" w:rsidR="00E311EE" w:rsidRPr="00E311EE" w:rsidRDefault="00E311EE" w:rsidP="00946E07">
      <w:pPr>
        <w:pStyle w:val="Paragraphedeliste"/>
        <w:numPr>
          <w:ilvl w:val="1"/>
          <w:numId w:val="12"/>
        </w:numPr>
        <w:rPr>
          <w:b/>
          <w:i/>
        </w:rPr>
      </w:pPr>
      <w:r w:rsidRPr="00E311EE">
        <w:rPr>
          <w:b/>
          <w:i/>
        </w:rPr>
        <w:t xml:space="preserve"> « Rubrique CA </w:t>
      </w:r>
      <w:proofErr w:type="spellStart"/>
      <w:r w:rsidRPr="00E311EE">
        <w:rPr>
          <w:b/>
          <w:i/>
        </w:rPr>
        <w:t>jnl.rep</w:t>
      </w:r>
      <w:proofErr w:type="spellEnd"/>
      <w:r w:rsidRPr="00E311EE">
        <w:rPr>
          <w:b/>
          <w:i/>
        </w:rPr>
        <w:t xml:space="preserve"> ? »</w:t>
      </w:r>
    </w:p>
    <w:p w14:paraId="63E76F45" w14:textId="77777777" w:rsidR="00E311EE" w:rsidRDefault="00E311EE" w:rsidP="00946E07">
      <w:pPr>
        <w:pStyle w:val="Paragraphedeliste"/>
        <w:numPr>
          <w:ilvl w:val="2"/>
          <w:numId w:val="12"/>
        </w:numPr>
      </w:pPr>
      <w:r>
        <w:t xml:space="preserve">Utilisé pour la comptabilité analytique et budgétaire </w:t>
      </w:r>
      <w:r>
        <w:t> se référer à la documentation concernée.</w:t>
      </w:r>
    </w:p>
    <w:p w14:paraId="40A4906B" w14:textId="77777777" w:rsidR="00E311EE" w:rsidRDefault="00E311EE" w:rsidP="00E311EE"/>
    <w:p w14:paraId="0445375C" w14:textId="77777777" w:rsidR="002C1B9D" w:rsidRPr="007D4EED" w:rsidRDefault="00E311EE" w:rsidP="00946E07">
      <w:pPr>
        <w:pStyle w:val="Paragraphedeliste"/>
        <w:numPr>
          <w:ilvl w:val="0"/>
          <w:numId w:val="12"/>
        </w:numPr>
        <w:rPr>
          <w:b/>
          <w:i/>
        </w:rPr>
      </w:pPr>
      <w:r w:rsidRPr="00E311EE">
        <w:rPr>
          <w:b/>
          <w:i/>
        </w:rPr>
        <w:t>Sous liste « intervalle du compte de TVA » :</w:t>
      </w:r>
      <w:r w:rsidR="007D4EED" w:rsidRPr="007D4EED">
        <w:rPr>
          <w:noProof/>
          <w:lang w:eastAsia="fr-FR"/>
        </w:rPr>
        <w:t xml:space="preserve"> </w:t>
      </w:r>
      <w:r w:rsidR="007D4EED">
        <w:rPr>
          <w:noProof/>
          <w:lang w:eastAsia="fr-FR"/>
        </w:rPr>
        <w:drawing>
          <wp:inline distT="0" distB="0" distL="0" distR="0" wp14:anchorId="0BBAF3A3" wp14:editId="1E2158DB">
            <wp:extent cx="5760720" cy="1293456"/>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293456"/>
                    </a:xfrm>
                    <a:prstGeom prst="rect">
                      <a:avLst/>
                    </a:prstGeom>
                  </pic:spPr>
                </pic:pic>
              </a:graphicData>
            </a:graphic>
          </wp:inline>
        </w:drawing>
      </w:r>
    </w:p>
    <w:p w14:paraId="6E6979C5" w14:textId="77777777" w:rsidR="007D4EED" w:rsidRDefault="007D4EED" w:rsidP="007D4EED">
      <w:r w:rsidRPr="007D4EED">
        <w:t>Pour ajouter un compte à la déclaration de tva, double cliquer dans la sous liste « intervalle de compte TVA », l’écran suivant apparait :</w:t>
      </w:r>
      <w:r>
        <w:t xml:space="preserve"> </w:t>
      </w:r>
    </w:p>
    <w:p w14:paraId="5F7160FE" w14:textId="77777777" w:rsidR="007D4EED" w:rsidRDefault="007D4EED" w:rsidP="007D4EED">
      <w:r>
        <w:rPr>
          <w:noProof/>
          <w:lang w:eastAsia="fr-FR"/>
        </w:rPr>
        <w:drawing>
          <wp:inline distT="0" distB="0" distL="0" distR="0" wp14:anchorId="3B51034B" wp14:editId="2DF82A57">
            <wp:extent cx="4191000" cy="17049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91000" cy="1704975"/>
                    </a:xfrm>
                    <a:prstGeom prst="rect">
                      <a:avLst/>
                    </a:prstGeom>
                  </pic:spPr>
                </pic:pic>
              </a:graphicData>
            </a:graphic>
          </wp:inline>
        </w:drawing>
      </w:r>
    </w:p>
    <w:p w14:paraId="1BA2D5CE" w14:textId="77777777" w:rsidR="002D423C" w:rsidRPr="002D423C" w:rsidRDefault="007D4EED" w:rsidP="007D4EED">
      <w:r>
        <w:t>Choisir dans la liste déroulante la case de tva correspon</w:t>
      </w:r>
      <w:r w:rsidR="002D423C">
        <w:t>dant à ce compte. Puis valider.</w:t>
      </w:r>
    </w:p>
    <w:p w14:paraId="50F0F808" w14:textId="77777777" w:rsidR="007D4EED" w:rsidRDefault="007D4EED" w:rsidP="007D4EED">
      <w:r w:rsidRPr="007D4EED">
        <w:rPr>
          <w:b/>
          <w:color w:val="E94E1B" w:themeColor="accent2"/>
        </w:rPr>
        <w:t>Attention</w:t>
      </w:r>
      <w:r w:rsidRPr="007D4EED">
        <w:rPr>
          <w:color w:val="E94E1B" w:themeColor="accent2"/>
        </w:rPr>
        <w:t xml:space="preserve"> </w:t>
      </w:r>
      <w:r>
        <w:t>: les définitions des cumuls de tva doivent être paramétré, dans le cas contraire vous ne pourrez enregistrer votre compte.</w:t>
      </w:r>
    </w:p>
    <w:p w14:paraId="47682D96" w14:textId="77777777" w:rsidR="002D423C" w:rsidRDefault="002D423C" w:rsidP="007D4EED"/>
    <w:p w14:paraId="02A9B5CD" w14:textId="77777777" w:rsidR="002D423C" w:rsidRDefault="002D423C" w:rsidP="007D4EED"/>
    <w:p w14:paraId="43B038F0" w14:textId="77777777" w:rsidR="002D423C" w:rsidRPr="002D423C" w:rsidRDefault="002D423C" w:rsidP="00946E07">
      <w:pPr>
        <w:pStyle w:val="Paragraphedeliste"/>
        <w:numPr>
          <w:ilvl w:val="0"/>
          <w:numId w:val="13"/>
        </w:numPr>
        <w:rPr>
          <w:b/>
          <w:i/>
        </w:rPr>
      </w:pPr>
      <w:r w:rsidRPr="002D423C">
        <w:rPr>
          <w:b/>
          <w:i/>
        </w:rPr>
        <w:t>Bouton « copier »</w:t>
      </w:r>
    </w:p>
    <w:p w14:paraId="5A852342" w14:textId="77777777" w:rsidR="002D423C" w:rsidRPr="002D423C" w:rsidRDefault="002D423C" w:rsidP="00946E07">
      <w:pPr>
        <w:pStyle w:val="Paragraphedeliste"/>
        <w:numPr>
          <w:ilvl w:val="1"/>
          <w:numId w:val="13"/>
        </w:numPr>
        <w:rPr>
          <w:b/>
          <w:i/>
        </w:rPr>
      </w:pPr>
      <w:r w:rsidRPr="002D423C">
        <w:rPr>
          <w:b/>
          <w:i/>
        </w:rPr>
        <w:t>Utilisé pour copier un compte quasi identique dans le paramétrage, hormis le numéro et le libellé :</w:t>
      </w:r>
    </w:p>
    <w:p w14:paraId="40A6842D" w14:textId="77777777" w:rsidR="002D423C" w:rsidRDefault="002D423C" w:rsidP="00946E07">
      <w:pPr>
        <w:pStyle w:val="Paragraphedeliste"/>
        <w:numPr>
          <w:ilvl w:val="1"/>
          <w:numId w:val="13"/>
        </w:numPr>
        <w:rPr>
          <w:b/>
          <w:i/>
        </w:rPr>
      </w:pPr>
      <w:r w:rsidRPr="002D423C">
        <w:rPr>
          <w:b/>
          <w:i/>
        </w:rPr>
        <w:t>Appuyez sur le bouton « copier », l’écran suivant s’ouvre, saisir dans N° de compte le nouveau numéro de compte, puis idem pour le libellé.</w:t>
      </w:r>
    </w:p>
    <w:p w14:paraId="4F298D16" w14:textId="77777777" w:rsidR="002D423C" w:rsidRDefault="002D423C" w:rsidP="002D423C">
      <w:pPr>
        <w:pStyle w:val="Paragraphedeliste"/>
        <w:ind w:left="1440"/>
        <w:rPr>
          <w:b/>
          <w:i/>
        </w:rPr>
      </w:pPr>
      <w:r>
        <w:rPr>
          <w:noProof/>
          <w:lang w:eastAsia="fr-FR"/>
        </w:rPr>
        <w:lastRenderedPageBreak/>
        <w:drawing>
          <wp:inline distT="0" distB="0" distL="0" distR="0" wp14:anchorId="4FC0CA8F" wp14:editId="3227B481">
            <wp:extent cx="3219450" cy="1476375"/>
            <wp:effectExtent l="0" t="0" r="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19450" cy="1476375"/>
                    </a:xfrm>
                    <a:prstGeom prst="rect">
                      <a:avLst/>
                    </a:prstGeom>
                  </pic:spPr>
                </pic:pic>
              </a:graphicData>
            </a:graphic>
          </wp:inline>
        </w:drawing>
      </w:r>
    </w:p>
    <w:p w14:paraId="08165D90" w14:textId="77777777" w:rsidR="002D423C" w:rsidRDefault="002D423C" w:rsidP="00946E07">
      <w:pPr>
        <w:pStyle w:val="Paragraphedeliste"/>
        <w:numPr>
          <w:ilvl w:val="1"/>
          <w:numId w:val="13"/>
        </w:numPr>
        <w:rPr>
          <w:b/>
          <w:i/>
        </w:rPr>
      </w:pPr>
      <w:r w:rsidRPr="002D423C">
        <w:rPr>
          <w:b/>
          <w:i/>
        </w:rPr>
        <w:t>Appuyer sur ok pour valider le nouveau compte, le message suivant apparait :</w:t>
      </w:r>
    </w:p>
    <w:p w14:paraId="5D10053F" w14:textId="77777777" w:rsidR="002D423C" w:rsidRDefault="002D423C" w:rsidP="002D423C">
      <w:pPr>
        <w:pStyle w:val="Paragraphedeliste"/>
        <w:ind w:left="1440"/>
        <w:rPr>
          <w:b/>
          <w:i/>
        </w:rPr>
      </w:pPr>
      <w:r>
        <w:rPr>
          <w:noProof/>
        </w:rPr>
        <w:drawing>
          <wp:inline distT="0" distB="0" distL="0" distR="0" wp14:anchorId="39CDE026" wp14:editId="2A1CD877">
            <wp:extent cx="1794680" cy="1162953"/>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01239" cy="1167203"/>
                    </a:xfrm>
                    <a:prstGeom prst="rect">
                      <a:avLst/>
                    </a:prstGeom>
                  </pic:spPr>
                </pic:pic>
              </a:graphicData>
            </a:graphic>
          </wp:inline>
        </w:drawing>
      </w:r>
    </w:p>
    <w:p w14:paraId="4AA63AF8" w14:textId="77777777" w:rsidR="002D423C" w:rsidRDefault="002D423C" w:rsidP="002D423C">
      <w:pPr>
        <w:pStyle w:val="Paragraphedeliste"/>
        <w:ind w:left="1440"/>
        <w:rPr>
          <w:b/>
          <w:i/>
        </w:rPr>
      </w:pPr>
    </w:p>
    <w:p w14:paraId="66312A50" w14:textId="77777777" w:rsidR="002D423C" w:rsidRDefault="002D423C" w:rsidP="002D423C">
      <w:pPr>
        <w:pStyle w:val="Titre3"/>
      </w:pPr>
      <w:bookmarkStart w:id="14" w:name="_Toc38356601"/>
      <w:r>
        <w:t>Compte unique pour un exercice</w:t>
      </w:r>
      <w:bookmarkEnd w:id="14"/>
    </w:p>
    <w:p w14:paraId="07312053" w14:textId="77777777" w:rsidR="002D423C" w:rsidRDefault="00111F87" w:rsidP="002D423C">
      <w:r w:rsidRPr="00111F87">
        <w:t>Il est possible de ne pas récupérer un compte lors de la mise à jour des données un fin d’exercice. Exemple : si vous créez un compte uniquement pour l’exercice 2017, mais que vous ne voulez pas de ce compte en 2017, il suffit de cocher la case : « à ne pas reproduire sur l’exercice suivant ». (</w:t>
      </w:r>
      <w:r w:rsidRPr="00111F87">
        <w:rPr>
          <w:highlight w:val="yellow"/>
        </w:rPr>
        <w:t>Case dans tous les champs actuellement. Sera présente dans l’onglet général lors du prochain DATA</w:t>
      </w:r>
      <w:r w:rsidRPr="00111F87">
        <w:t>)</w:t>
      </w:r>
    </w:p>
    <w:p w14:paraId="02B1BACA" w14:textId="77777777" w:rsidR="00111F87" w:rsidRDefault="00111F87" w:rsidP="002D423C">
      <w:r>
        <w:rPr>
          <w:noProof/>
        </w:rPr>
        <w:drawing>
          <wp:inline distT="0" distB="0" distL="0" distR="0" wp14:anchorId="342B862D" wp14:editId="04C7394E">
            <wp:extent cx="3676650" cy="1143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76650" cy="1143000"/>
                    </a:xfrm>
                    <a:prstGeom prst="rect">
                      <a:avLst/>
                    </a:prstGeom>
                  </pic:spPr>
                </pic:pic>
              </a:graphicData>
            </a:graphic>
          </wp:inline>
        </w:drawing>
      </w:r>
    </w:p>
    <w:p w14:paraId="7757986B" w14:textId="77777777" w:rsidR="00111F87" w:rsidRDefault="00111F87" w:rsidP="002D423C"/>
    <w:p w14:paraId="767F342F" w14:textId="77777777" w:rsidR="00111F87" w:rsidRDefault="00111F87" w:rsidP="00111F87">
      <w:pPr>
        <w:pStyle w:val="Titre2"/>
      </w:pPr>
      <w:bookmarkStart w:id="15" w:name="_Toc38356602"/>
      <w:r>
        <w:t>Paramétrage Classe – Sous-classe – Sous-sous-classe</w:t>
      </w:r>
      <w:bookmarkEnd w:id="15"/>
    </w:p>
    <w:p w14:paraId="0901F4D3" w14:textId="77777777" w:rsidR="00111F87" w:rsidRDefault="004D1151" w:rsidP="002D423C">
      <w:r w:rsidRPr="006E060A">
        <w:rPr>
          <w:b/>
          <w:i/>
          <w:noProof/>
          <w:lang w:eastAsia="fr-FR"/>
        </w:rPr>
        <w:drawing>
          <wp:inline distT="0" distB="0" distL="0" distR="0" wp14:anchorId="1C1B8FB7" wp14:editId="68651A72">
            <wp:extent cx="5010150" cy="2752725"/>
            <wp:effectExtent l="0" t="0" r="0" b="9525"/>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10150" cy="2752725"/>
                    </a:xfrm>
                    <a:prstGeom prst="rect">
                      <a:avLst/>
                    </a:prstGeom>
                  </pic:spPr>
                </pic:pic>
              </a:graphicData>
            </a:graphic>
          </wp:inline>
        </w:drawing>
      </w:r>
    </w:p>
    <w:p w14:paraId="2B19FEF9" w14:textId="77777777" w:rsidR="004D1151" w:rsidRDefault="004D1151" w:rsidP="004D1151">
      <w:r>
        <w:t>Seuls deux champs sont à créer : le champ en chiffre de la classe, puis le champ libellé.</w:t>
      </w:r>
    </w:p>
    <w:p w14:paraId="1F575267" w14:textId="77777777" w:rsidR="004D1151" w:rsidRPr="004D1151" w:rsidRDefault="004D1151" w:rsidP="004D1151">
      <w:pPr>
        <w:rPr>
          <w:b/>
          <w:i/>
        </w:rPr>
      </w:pPr>
      <w:r w:rsidRPr="004D1151">
        <w:rPr>
          <w:b/>
          <w:i/>
        </w:rPr>
        <w:lastRenderedPageBreak/>
        <w:t>Pour les sous sous-classes :</w:t>
      </w:r>
    </w:p>
    <w:p w14:paraId="7400F8E1" w14:textId="77777777" w:rsidR="004D1151" w:rsidRDefault="004D1151" w:rsidP="004D1151">
      <w:r w:rsidRPr="006E060A">
        <w:rPr>
          <w:noProof/>
          <w:lang w:eastAsia="fr-FR"/>
        </w:rPr>
        <w:drawing>
          <wp:inline distT="0" distB="0" distL="0" distR="0" wp14:anchorId="5CBD72C8" wp14:editId="6AE9543F">
            <wp:extent cx="5760720" cy="2320030"/>
            <wp:effectExtent l="0" t="0" r="0" b="444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320030"/>
                    </a:xfrm>
                    <a:prstGeom prst="rect">
                      <a:avLst/>
                    </a:prstGeom>
                  </pic:spPr>
                </pic:pic>
              </a:graphicData>
            </a:graphic>
          </wp:inline>
        </w:drawing>
      </w:r>
    </w:p>
    <w:p w14:paraId="6458CA2B" w14:textId="77777777" w:rsidR="00F52F0E" w:rsidRDefault="00F52F0E" w:rsidP="00F52F0E">
      <w:r>
        <w:t>Les sous sous-classes, en plus d’avoir le champ chiffre de la classe et le libellé, permettent d’indiquer si les comptes appartenant à cette sous sous-classe doivent apparaitre dans les vues débit/crédit coté fournisseur et/ou coté client. On peut également renseigner la couleur pour ces lignes (également utilisée pour les sous-listes des lettrages).</w:t>
      </w:r>
    </w:p>
    <w:p w14:paraId="3D50CC55" w14:textId="77777777" w:rsidR="00F52F0E" w:rsidRDefault="00F52F0E" w:rsidP="00946E07">
      <w:pPr>
        <w:pStyle w:val="Paragraphedeliste"/>
        <w:numPr>
          <w:ilvl w:val="0"/>
          <w:numId w:val="14"/>
        </w:numPr>
      </w:pPr>
      <w:r>
        <w:t>« Vue débit/crédit frs ? » : Afficher dans la vue débit/crédit des fournisseurs.</w:t>
      </w:r>
    </w:p>
    <w:p w14:paraId="5FBBA441" w14:textId="77777777" w:rsidR="00F52F0E" w:rsidRDefault="00F52F0E" w:rsidP="00946E07">
      <w:pPr>
        <w:pStyle w:val="Paragraphedeliste"/>
        <w:numPr>
          <w:ilvl w:val="0"/>
          <w:numId w:val="14"/>
        </w:numPr>
      </w:pPr>
      <w:r>
        <w:t xml:space="preserve">« Vue débit/crédit </w:t>
      </w:r>
      <w:proofErr w:type="spellStart"/>
      <w:r>
        <w:t>clt</w:t>
      </w:r>
      <w:proofErr w:type="spellEnd"/>
      <w:r>
        <w:t xml:space="preserve"> ? » : Afficher dans la vue débit/crédit des clients.</w:t>
      </w:r>
    </w:p>
    <w:p w14:paraId="3C99477A" w14:textId="77777777" w:rsidR="00F52F0E" w:rsidRDefault="00F52F0E" w:rsidP="00946E07">
      <w:pPr>
        <w:pStyle w:val="Paragraphedeliste"/>
        <w:numPr>
          <w:ilvl w:val="0"/>
          <w:numId w:val="14"/>
        </w:numPr>
      </w:pPr>
      <w:r>
        <w:t xml:space="preserve">« Couleur dans vue » : Indiquer la couleur des lignes dans les vues débit/crédit et lettrages. La couleur accepte les format anglais (« </w:t>
      </w:r>
      <w:proofErr w:type="spellStart"/>
      <w:r>
        <w:t>red</w:t>
      </w:r>
      <w:proofErr w:type="spellEnd"/>
      <w:r>
        <w:t xml:space="preserve"> », « </w:t>
      </w:r>
      <w:proofErr w:type="spellStart"/>
      <w:r>
        <w:t>blue</w:t>
      </w:r>
      <w:proofErr w:type="spellEnd"/>
      <w:r>
        <w:t xml:space="preserve"> », etc…) mais aussi les formats hexadécimaux (« #7EA2E1 », « #F3A172 », etc…). Vous trouverez sur le site </w:t>
      </w:r>
      <w:hyperlink r:id="rId65" w:history="1">
        <w:r w:rsidRPr="00F52F0E">
          <w:rPr>
            <w:rStyle w:val="Lienhypertexte"/>
          </w:rPr>
          <w:t>http://htmlcolorcodes.com/fr/</w:t>
        </w:r>
      </w:hyperlink>
      <w:r>
        <w:t xml:space="preserve"> un outil pour récupérer ce code. Si aucune couleur est saisie, la ligne sera blanche.</w:t>
      </w:r>
    </w:p>
    <w:p w14:paraId="5F57E271" w14:textId="77777777" w:rsidR="00F52F0E" w:rsidRDefault="00F52F0E" w:rsidP="00F52F0E">
      <w:r w:rsidRPr="00F52F0E">
        <w:t xml:space="preserve">Cette sous liste permet d’imputer directement les cases de tva pour les comptes dont la case à cocher « au rapport TVA » est cochée. </w:t>
      </w:r>
    </w:p>
    <w:p w14:paraId="4997020F" w14:textId="77777777" w:rsidR="00F52F0E" w:rsidRDefault="00F52F0E" w:rsidP="00F52F0E">
      <w:r w:rsidRPr="00F52F0E">
        <w:t>Néanmoins, il faut préalablement créer la</w:t>
      </w:r>
      <w:r>
        <w:t xml:space="preserve"> « Définition contenu cumuls ».</w:t>
      </w:r>
    </w:p>
    <w:p w14:paraId="4136E0B3" w14:textId="77777777" w:rsidR="000F1D5E" w:rsidRDefault="000F1D5E" w:rsidP="000F1D5E">
      <w:pPr>
        <w:pStyle w:val="Titre2"/>
      </w:pPr>
      <w:bookmarkStart w:id="16" w:name="_Toc38356603"/>
      <w:r>
        <w:t>Déclaration de TVA</w:t>
      </w:r>
      <w:bookmarkEnd w:id="16"/>
    </w:p>
    <w:p w14:paraId="71571867" w14:textId="77777777" w:rsidR="006D392B" w:rsidRDefault="006D392B" w:rsidP="006D392B">
      <w:pPr>
        <w:pStyle w:val="Titre3"/>
      </w:pPr>
      <w:bookmarkStart w:id="17" w:name="_Toc38356604"/>
      <w:r>
        <w:t>PARAMETRAGE – cumuls</w:t>
      </w:r>
      <w:bookmarkEnd w:id="17"/>
    </w:p>
    <w:p w14:paraId="35501E68" w14:textId="77777777" w:rsidR="006D392B" w:rsidRDefault="006D392B" w:rsidP="006D392B">
      <w:r>
        <w:t>Vérifier que les paramétrages standards soient remontés.</w:t>
      </w:r>
    </w:p>
    <w:p w14:paraId="5DAB4057" w14:textId="77777777" w:rsidR="006D392B" w:rsidRDefault="006D392B" w:rsidP="006D392B">
      <w:r>
        <w:rPr>
          <w:noProof/>
        </w:rPr>
        <w:drawing>
          <wp:inline distT="0" distB="0" distL="0" distR="0" wp14:anchorId="1CBA3569" wp14:editId="0B4AC596">
            <wp:extent cx="3616224" cy="2569464"/>
            <wp:effectExtent l="0" t="0" r="3810" b="254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25841" cy="2576298"/>
                    </a:xfrm>
                    <a:prstGeom prst="rect">
                      <a:avLst/>
                    </a:prstGeom>
                  </pic:spPr>
                </pic:pic>
              </a:graphicData>
            </a:graphic>
          </wp:inline>
        </w:drawing>
      </w:r>
    </w:p>
    <w:p w14:paraId="0DD02B2A" w14:textId="77777777" w:rsidR="00043194" w:rsidRDefault="00043194" w:rsidP="00043194">
      <w:r w:rsidRPr="00101891">
        <w:lastRenderedPageBreak/>
        <w:t>Les lignes sont normalement prés chargés, toutefois s’il en manque une ou plusieurs, il faudra les créer en indiquant le code, la description, puis cocher la case créer case si sans valeur.</w:t>
      </w:r>
    </w:p>
    <w:p w14:paraId="0614B0C5" w14:textId="25C1A74A" w:rsidR="00043194" w:rsidRDefault="00D85996" w:rsidP="00043194">
      <w:r>
        <w:rPr>
          <w:noProof/>
        </w:rPr>
        <w:drawing>
          <wp:inline distT="0" distB="0" distL="0" distR="0" wp14:anchorId="113B991A" wp14:editId="6CACA40C">
            <wp:extent cx="3448050" cy="5907321"/>
            <wp:effectExtent l="0" t="0" r="0" b="0"/>
            <wp:docPr id="27" name="Image 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able&#10;&#10;Description générée automatiquement"/>
                    <pic:cNvPicPr/>
                  </pic:nvPicPr>
                  <pic:blipFill>
                    <a:blip r:embed="rId67"/>
                    <a:stretch>
                      <a:fillRect/>
                    </a:stretch>
                  </pic:blipFill>
                  <pic:spPr>
                    <a:xfrm>
                      <a:off x="0" y="0"/>
                      <a:ext cx="3452110" cy="5914277"/>
                    </a:xfrm>
                    <a:prstGeom prst="rect">
                      <a:avLst/>
                    </a:prstGeom>
                  </pic:spPr>
                </pic:pic>
              </a:graphicData>
            </a:graphic>
          </wp:inline>
        </w:drawing>
      </w:r>
    </w:p>
    <w:p w14:paraId="62CE261E" w14:textId="77777777" w:rsidR="00043194" w:rsidRPr="006D392B" w:rsidRDefault="00043194" w:rsidP="006D392B"/>
    <w:p w14:paraId="199941B7" w14:textId="77777777" w:rsidR="000F1D5E" w:rsidRDefault="000F1D5E" w:rsidP="000F1D5E">
      <w:pPr>
        <w:pStyle w:val="Titre3"/>
      </w:pPr>
      <w:bookmarkStart w:id="18" w:name="_Toc38356605"/>
      <w:r>
        <w:lastRenderedPageBreak/>
        <w:t>PARAM</w:t>
      </w:r>
      <w:r>
        <w:rPr>
          <w:rFonts w:cstheme="minorHAnsi"/>
        </w:rPr>
        <w:t>É</w:t>
      </w:r>
      <w:r>
        <w:t>TRAGE – Définition contenu cumuls</w:t>
      </w:r>
      <w:bookmarkEnd w:id="18"/>
    </w:p>
    <w:p w14:paraId="277AC3C7" w14:textId="47475561" w:rsidR="000F1D5E" w:rsidRDefault="00323274" w:rsidP="00F52F0E">
      <w:r>
        <w:rPr>
          <w:noProof/>
        </w:rPr>
        <w:drawing>
          <wp:inline distT="0" distB="0" distL="0" distR="0" wp14:anchorId="16A33638" wp14:editId="32DF5DD4">
            <wp:extent cx="5048250" cy="3618135"/>
            <wp:effectExtent l="0" t="0" r="0" b="1905"/>
            <wp:docPr id="31" name="Image 3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able&#10;&#10;Description générée automatiquement"/>
                    <pic:cNvPicPr/>
                  </pic:nvPicPr>
                  <pic:blipFill>
                    <a:blip r:embed="rId68"/>
                    <a:stretch>
                      <a:fillRect/>
                    </a:stretch>
                  </pic:blipFill>
                  <pic:spPr>
                    <a:xfrm>
                      <a:off x="0" y="0"/>
                      <a:ext cx="5055114" cy="3623055"/>
                    </a:xfrm>
                    <a:prstGeom prst="rect">
                      <a:avLst/>
                    </a:prstGeom>
                  </pic:spPr>
                </pic:pic>
              </a:graphicData>
            </a:graphic>
          </wp:inline>
        </w:drawing>
      </w:r>
    </w:p>
    <w:p w14:paraId="2BB568E9" w14:textId="77777777" w:rsidR="008F7583" w:rsidRDefault="008F7583" w:rsidP="008F7583">
      <w:r>
        <w:t>L’écran ci-dessus est à saisir, mais uniquement au niveau de l’entête. Néanmoins, il correspond à des créations de grille selon les case de tva du CERFA formulaire 3310CA3 que vous avez l’habitude d’utiliser</w:t>
      </w:r>
    </w:p>
    <w:p w14:paraId="69866E49" w14:textId="6796AAE5" w:rsidR="000F1D5E" w:rsidRDefault="008F7583" w:rsidP="008F7583">
      <w:pPr>
        <w:rPr>
          <w:noProof/>
          <w:lang w:eastAsia="fr-FR"/>
        </w:rPr>
      </w:pPr>
      <w:r>
        <w:t xml:space="preserve">Ex : case de TVA </w:t>
      </w:r>
      <w:r>
        <w:sym w:font="Wingdings 3" w:char="F022"/>
      </w:r>
      <w:r>
        <w:t xml:space="preserve"> </w:t>
      </w:r>
      <w:r w:rsidR="00323274">
        <w:t>A1</w:t>
      </w:r>
      <w:r>
        <w:t xml:space="preserve"> correspond à : Ventes, prestations de service :</w:t>
      </w:r>
      <w:r w:rsidRPr="008F7583">
        <w:rPr>
          <w:noProof/>
          <w:lang w:eastAsia="fr-FR"/>
        </w:rPr>
        <w:t xml:space="preserve"> </w:t>
      </w:r>
      <w:r w:rsidR="007D687F">
        <w:rPr>
          <w:noProof/>
        </w:rPr>
        <w:drawing>
          <wp:inline distT="0" distB="0" distL="0" distR="0" wp14:anchorId="3DE93D39" wp14:editId="37DE812F">
            <wp:extent cx="2466975" cy="26670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66975" cy="266700"/>
                    </a:xfrm>
                    <a:prstGeom prst="rect">
                      <a:avLst/>
                    </a:prstGeom>
                  </pic:spPr>
                </pic:pic>
              </a:graphicData>
            </a:graphic>
          </wp:inline>
        </w:drawing>
      </w:r>
    </w:p>
    <w:p w14:paraId="6541D6D6" w14:textId="77777777" w:rsidR="00427700" w:rsidRDefault="00427700" w:rsidP="008F7583">
      <w:pPr>
        <w:rPr>
          <w:noProof/>
          <w:lang w:eastAsia="fr-FR"/>
        </w:rPr>
      </w:pPr>
    </w:p>
    <w:p w14:paraId="29DBB44C" w14:textId="77777777" w:rsidR="00101891" w:rsidRPr="00101891" w:rsidRDefault="00101891" w:rsidP="00101891">
      <w:pPr>
        <w:rPr>
          <w:b/>
          <w:u w:val="single"/>
        </w:rPr>
      </w:pPr>
      <w:r w:rsidRPr="00101891">
        <w:rPr>
          <w:b/>
          <w:u w:val="single"/>
        </w:rPr>
        <w:t>Création des lignes définition contenu cumuls :</w:t>
      </w:r>
    </w:p>
    <w:p w14:paraId="6CA0984E" w14:textId="77777777" w:rsidR="00101891" w:rsidRPr="00101891" w:rsidRDefault="00101891" w:rsidP="00946E07">
      <w:pPr>
        <w:pStyle w:val="Paragraphedeliste"/>
        <w:numPr>
          <w:ilvl w:val="0"/>
          <w:numId w:val="15"/>
        </w:numPr>
        <w:rPr>
          <w:b/>
          <w:i/>
        </w:rPr>
      </w:pPr>
      <w:r w:rsidRPr="00101891">
        <w:rPr>
          <w:b/>
          <w:i/>
        </w:rPr>
        <w:t>Seule l’entête est à créer, la sous liste sera automatiquement renseignée via le plan comptable.</w:t>
      </w:r>
    </w:p>
    <w:p w14:paraId="67FFDA3A" w14:textId="77777777" w:rsidR="00101891" w:rsidRDefault="00101891" w:rsidP="00946E07">
      <w:pPr>
        <w:pStyle w:val="Paragraphedeliste"/>
        <w:numPr>
          <w:ilvl w:val="1"/>
          <w:numId w:val="15"/>
        </w:numPr>
      </w:pPr>
      <w:r>
        <w:t>Entrer en mode création</w:t>
      </w:r>
    </w:p>
    <w:p w14:paraId="5D63C081" w14:textId="77777777" w:rsidR="00101891" w:rsidRDefault="00101891" w:rsidP="00946E07">
      <w:pPr>
        <w:pStyle w:val="Paragraphedeliste"/>
        <w:numPr>
          <w:ilvl w:val="1"/>
          <w:numId w:val="15"/>
        </w:numPr>
      </w:pPr>
      <w:r>
        <w:t>Saisir un numéro dans Id grille (de 10 en 10 ou de 5 en 5 par exemple, dans le cas où une nouvelle ligne devra se créer ultérieurement.</w:t>
      </w:r>
    </w:p>
    <w:p w14:paraId="56DD021C" w14:textId="77777777" w:rsidR="00101891" w:rsidRDefault="00101891" w:rsidP="00946E07">
      <w:pPr>
        <w:pStyle w:val="Paragraphedeliste"/>
        <w:numPr>
          <w:ilvl w:val="1"/>
          <w:numId w:val="15"/>
        </w:numPr>
      </w:pPr>
      <w:r>
        <w:t>Saisir l’année en cours</w:t>
      </w:r>
    </w:p>
    <w:p w14:paraId="77A6BF90" w14:textId="77777777" w:rsidR="00101891" w:rsidRDefault="00101891" w:rsidP="00946E07">
      <w:pPr>
        <w:pStyle w:val="Paragraphedeliste"/>
        <w:numPr>
          <w:ilvl w:val="1"/>
          <w:numId w:val="15"/>
        </w:numPr>
      </w:pPr>
      <w:r>
        <w:t>Saisir la case TVA (les cases TVA doivent d’abord exister dans Cumul)</w:t>
      </w:r>
    </w:p>
    <w:p w14:paraId="530FFDE2" w14:textId="77777777" w:rsidR="00101891" w:rsidRDefault="00101891" w:rsidP="00946E07">
      <w:pPr>
        <w:pStyle w:val="Paragraphedeliste"/>
        <w:numPr>
          <w:ilvl w:val="1"/>
          <w:numId w:val="15"/>
        </w:numPr>
      </w:pPr>
      <w:r>
        <w:t xml:space="preserve">Saisir </w:t>
      </w:r>
      <w:proofErr w:type="spellStart"/>
      <w:r>
        <w:t>sign</w:t>
      </w:r>
      <w:proofErr w:type="spellEnd"/>
      <w:r>
        <w:t xml:space="preserve"> boîte</w:t>
      </w:r>
    </w:p>
    <w:p w14:paraId="278BA9A2" w14:textId="376C635D" w:rsidR="00101891" w:rsidRDefault="00101891" w:rsidP="00946E07">
      <w:pPr>
        <w:pStyle w:val="Paragraphedeliste"/>
        <w:numPr>
          <w:ilvl w:val="2"/>
          <w:numId w:val="15"/>
        </w:numPr>
      </w:pPr>
      <w:r>
        <w:t xml:space="preserve">Si case </w:t>
      </w:r>
      <w:r w:rsidR="007D687F">
        <w:t>A1</w:t>
      </w:r>
      <w:r>
        <w:t>,</w:t>
      </w:r>
      <w:r w:rsidR="005D4445">
        <w:t>E1</w:t>
      </w:r>
      <w:r>
        <w:t xml:space="preserve">,08,13 </w:t>
      </w:r>
      <w:r>
        <w:sym w:font="Wingdings 3" w:char="F022"/>
      </w:r>
      <w:r>
        <w:t xml:space="preserve"> </w:t>
      </w:r>
      <w:proofErr w:type="spellStart"/>
      <w:r>
        <w:t>sign</w:t>
      </w:r>
      <w:proofErr w:type="spellEnd"/>
      <w:r>
        <w:t xml:space="preserve"> boite = (-) </w:t>
      </w:r>
    </w:p>
    <w:p w14:paraId="33F78039" w14:textId="77777777" w:rsidR="00101891" w:rsidRDefault="00101891" w:rsidP="00946E07">
      <w:pPr>
        <w:pStyle w:val="Paragraphedeliste"/>
        <w:numPr>
          <w:ilvl w:val="2"/>
          <w:numId w:val="15"/>
        </w:numPr>
      </w:pPr>
      <w:r>
        <w:t xml:space="preserve">Pour les autre </w:t>
      </w:r>
      <w:r>
        <w:sym w:font="Wingdings 3" w:char="F022"/>
      </w:r>
      <w:r>
        <w:t xml:space="preserve"> </w:t>
      </w:r>
      <w:proofErr w:type="spellStart"/>
      <w:r>
        <w:t>sign</w:t>
      </w:r>
      <w:proofErr w:type="spellEnd"/>
      <w:r>
        <w:t xml:space="preserve"> boîte = (+)</w:t>
      </w:r>
    </w:p>
    <w:p w14:paraId="38FED26A" w14:textId="77777777" w:rsidR="00043194" w:rsidRDefault="00043194" w:rsidP="00043194"/>
    <w:p w14:paraId="22DAFFD5" w14:textId="77777777" w:rsidR="00043194" w:rsidRDefault="00043194" w:rsidP="00043194">
      <w:pPr>
        <w:pStyle w:val="Titre2"/>
      </w:pPr>
      <w:bookmarkStart w:id="19" w:name="_Toc38356606"/>
      <w:r>
        <w:lastRenderedPageBreak/>
        <w:t>CREATION GROUPE DE JOURNAUX</w:t>
      </w:r>
      <w:bookmarkEnd w:id="19"/>
    </w:p>
    <w:p w14:paraId="66F54143" w14:textId="77777777" w:rsidR="00C8240F" w:rsidRDefault="00C8240F" w:rsidP="00C8240F">
      <w:pPr>
        <w:pStyle w:val="Titre3"/>
      </w:pPr>
      <w:bookmarkStart w:id="20" w:name="_Toc38356607"/>
      <w:r>
        <w:t xml:space="preserve">MENU : </w:t>
      </w:r>
      <w:r w:rsidRPr="00C8240F">
        <w:t>comptabilité générale – référentiels – journaux</w:t>
      </w:r>
      <w:bookmarkEnd w:id="20"/>
    </w:p>
    <w:p w14:paraId="69D5A1B2" w14:textId="77777777" w:rsidR="00C8240F" w:rsidRDefault="00C8240F" w:rsidP="00C8240F">
      <w:r>
        <w:rPr>
          <w:noProof/>
          <w:lang w:eastAsia="fr-FR"/>
        </w:rPr>
        <w:drawing>
          <wp:inline distT="0" distB="0" distL="0" distR="0" wp14:anchorId="649E221C" wp14:editId="218F8795">
            <wp:extent cx="2171700" cy="2648414"/>
            <wp:effectExtent l="0" t="0" r="0"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78368" cy="2656545"/>
                    </a:xfrm>
                    <a:prstGeom prst="rect">
                      <a:avLst/>
                    </a:prstGeom>
                  </pic:spPr>
                </pic:pic>
              </a:graphicData>
            </a:graphic>
          </wp:inline>
        </w:drawing>
      </w:r>
      <w:r>
        <w:rPr>
          <w:noProof/>
          <w:lang w:eastAsia="fr-FR"/>
        </w:rPr>
        <w:drawing>
          <wp:inline distT="0" distB="0" distL="0" distR="0" wp14:anchorId="74A81DDF" wp14:editId="708EECF1">
            <wp:extent cx="5760720" cy="3218319"/>
            <wp:effectExtent l="0" t="0" r="0" b="127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3218319"/>
                    </a:xfrm>
                    <a:prstGeom prst="rect">
                      <a:avLst/>
                    </a:prstGeom>
                  </pic:spPr>
                </pic:pic>
              </a:graphicData>
            </a:graphic>
          </wp:inline>
        </w:drawing>
      </w:r>
    </w:p>
    <w:p w14:paraId="43A91B41" w14:textId="77777777" w:rsidR="00C8240F" w:rsidRDefault="00C8240F" w:rsidP="00C8240F">
      <w:r>
        <w:t>Les champs à renseigner sont :</w:t>
      </w:r>
    </w:p>
    <w:p w14:paraId="4987748A" w14:textId="77777777" w:rsidR="00C8240F" w:rsidRPr="00C8240F" w:rsidRDefault="00C8240F" w:rsidP="00946E07">
      <w:pPr>
        <w:pStyle w:val="Paragraphedeliste"/>
        <w:numPr>
          <w:ilvl w:val="0"/>
          <w:numId w:val="17"/>
        </w:numPr>
        <w:rPr>
          <w:b/>
        </w:rPr>
      </w:pPr>
      <w:r w:rsidRPr="00C8240F">
        <w:rPr>
          <w:b/>
        </w:rPr>
        <w:t>Groupe de journaux</w:t>
      </w:r>
    </w:p>
    <w:p w14:paraId="6C8EA97F" w14:textId="77777777" w:rsidR="00C8240F" w:rsidRPr="00C8240F" w:rsidRDefault="00C8240F" w:rsidP="00946E07">
      <w:pPr>
        <w:pStyle w:val="Paragraphedeliste"/>
        <w:numPr>
          <w:ilvl w:val="0"/>
          <w:numId w:val="17"/>
        </w:numPr>
        <w:rPr>
          <w:b/>
        </w:rPr>
      </w:pPr>
      <w:r w:rsidRPr="00C8240F">
        <w:rPr>
          <w:b/>
        </w:rPr>
        <w:t>Description</w:t>
      </w:r>
    </w:p>
    <w:p w14:paraId="38096566" w14:textId="77777777" w:rsidR="00C8240F" w:rsidRDefault="00C8240F" w:rsidP="00946E07">
      <w:pPr>
        <w:pStyle w:val="Paragraphedeliste"/>
        <w:numPr>
          <w:ilvl w:val="0"/>
          <w:numId w:val="17"/>
        </w:numPr>
      </w:pPr>
      <w:r w:rsidRPr="00C8240F">
        <w:rPr>
          <w:b/>
        </w:rPr>
        <w:t>Libellé court :</w:t>
      </w:r>
      <w:r>
        <w:t xml:space="preserve">  Utilisé pour les éditions comptables. S’il n’est pas renseigné, il ne sera pas sur les éditions</w:t>
      </w:r>
    </w:p>
    <w:p w14:paraId="5B83C20F" w14:textId="77777777" w:rsidR="00C8240F" w:rsidRDefault="00C8240F" w:rsidP="00C8240F">
      <w:pPr>
        <w:pStyle w:val="Titre2"/>
      </w:pPr>
      <w:bookmarkStart w:id="21" w:name="_Toc38356608"/>
      <w:r w:rsidRPr="00C8240F">
        <w:lastRenderedPageBreak/>
        <w:t>Paramétrage divers compta (</w:t>
      </w:r>
      <w:proofErr w:type="spellStart"/>
      <w:r w:rsidRPr="00C8240F">
        <w:t>q_gs_param_compta</w:t>
      </w:r>
      <w:proofErr w:type="spellEnd"/>
      <w:r w:rsidRPr="00C8240F">
        <w:t>)</w:t>
      </w:r>
      <w:bookmarkEnd w:id="21"/>
    </w:p>
    <w:p w14:paraId="68B8A8A4" w14:textId="77777777" w:rsidR="00C8240F" w:rsidRDefault="00C8240F" w:rsidP="00C8240F">
      <w:r>
        <w:rPr>
          <w:noProof/>
          <w:lang w:eastAsia="fr-FR"/>
        </w:rPr>
        <w:drawing>
          <wp:inline distT="0" distB="0" distL="0" distR="0" wp14:anchorId="6F88F526" wp14:editId="7431B21B">
            <wp:extent cx="2124075" cy="280987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24075" cy="2809875"/>
                    </a:xfrm>
                    <a:prstGeom prst="rect">
                      <a:avLst/>
                    </a:prstGeom>
                  </pic:spPr>
                </pic:pic>
              </a:graphicData>
            </a:graphic>
          </wp:inline>
        </w:drawing>
      </w:r>
    </w:p>
    <w:p w14:paraId="0F2A8AB3" w14:textId="77777777" w:rsidR="00C8240F" w:rsidRDefault="00C8240F" w:rsidP="00510837">
      <w:pPr>
        <w:pStyle w:val="Titre3"/>
      </w:pPr>
      <w:bookmarkStart w:id="22" w:name="_Toc38356609"/>
      <w:r>
        <w:t>Onglet Général</w:t>
      </w:r>
      <w:bookmarkEnd w:id="22"/>
    </w:p>
    <w:p w14:paraId="6E17B6D0" w14:textId="77777777" w:rsidR="00510837" w:rsidRDefault="00510837" w:rsidP="00946E07">
      <w:pPr>
        <w:pStyle w:val="Paragraphedeliste"/>
        <w:numPr>
          <w:ilvl w:val="0"/>
          <w:numId w:val="18"/>
        </w:numPr>
      </w:pPr>
      <w:r>
        <w:t>Pavé rappro. Banque : permet d’indiquer :</w:t>
      </w:r>
    </w:p>
    <w:p w14:paraId="1ECD35D6" w14:textId="77777777" w:rsidR="00510837" w:rsidRDefault="00510837" w:rsidP="00946E07">
      <w:pPr>
        <w:pStyle w:val="Paragraphedeliste"/>
        <w:numPr>
          <w:ilvl w:val="1"/>
          <w:numId w:val="18"/>
        </w:numPr>
      </w:pPr>
      <w:r>
        <w:t>Tolérance jours : la tolérance que l’on autorise entre les écritures du relevé automatique et les écritures comptables pour pouvoir les rapprocher entre elles.</w:t>
      </w:r>
    </w:p>
    <w:p w14:paraId="4197185A" w14:textId="77777777" w:rsidR="00510837" w:rsidRDefault="00510837" w:rsidP="00946E07">
      <w:pPr>
        <w:pStyle w:val="Paragraphedeliste"/>
        <w:numPr>
          <w:ilvl w:val="1"/>
          <w:numId w:val="18"/>
        </w:numPr>
      </w:pPr>
      <w:r>
        <w:t xml:space="preserve">Tolérance écart montant = permet d’indiquer si on autorise un écart entre le montant du relevé et l’écriture comptable </w:t>
      </w:r>
      <w:r>
        <w:sym w:font="Wingdings 3" w:char="F022"/>
      </w:r>
      <w:r>
        <w:t xml:space="preserve"> </w:t>
      </w:r>
      <w:r w:rsidRPr="00510837">
        <w:rPr>
          <w:b/>
          <w:color w:val="E94E1B" w:themeColor="accent2"/>
        </w:rPr>
        <w:t>ce montant doit rester à 0</w:t>
      </w:r>
    </w:p>
    <w:p w14:paraId="5C8E04B8" w14:textId="77777777" w:rsidR="00510837" w:rsidRDefault="00510837" w:rsidP="00946E07">
      <w:pPr>
        <w:pStyle w:val="Paragraphedeliste"/>
        <w:numPr>
          <w:ilvl w:val="0"/>
          <w:numId w:val="18"/>
        </w:numPr>
      </w:pPr>
      <w:r>
        <w:t>Pavé DEB</w:t>
      </w:r>
    </w:p>
    <w:p w14:paraId="4F57E062" w14:textId="77777777" w:rsidR="00510837" w:rsidRDefault="00510837" w:rsidP="00946E07">
      <w:pPr>
        <w:pStyle w:val="Paragraphedeliste"/>
        <w:numPr>
          <w:ilvl w:val="1"/>
          <w:numId w:val="18"/>
        </w:numPr>
      </w:pPr>
      <w:r>
        <w:t>N° enveloppe DEB : Numéro d'habilité délivré par le CISD de rattachement.</w:t>
      </w:r>
    </w:p>
    <w:p w14:paraId="7947EBC3" w14:textId="77777777" w:rsidR="00510837" w:rsidRDefault="00510837" w:rsidP="00946E07">
      <w:pPr>
        <w:pStyle w:val="Paragraphedeliste"/>
        <w:numPr>
          <w:ilvl w:val="0"/>
          <w:numId w:val="18"/>
        </w:numPr>
      </w:pPr>
      <w:r>
        <w:t>Pavé Lettrage</w:t>
      </w:r>
    </w:p>
    <w:p w14:paraId="572C81B6" w14:textId="77777777" w:rsidR="00510837" w:rsidRDefault="00510837" w:rsidP="00946E07">
      <w:pPr>
        <w:pStyle w:val="Paragraphedeliste"/>
        <w:numPr>
          <w:ilvl w:val="1"/>
          <w:numId w:val="18"/>
        </w:numPr>
      </w:pPr>
      <w:r>
        <w:t xml:space="preserve">Bouton « Lettrage auto. Clients ou Lettrage auto </w:t>
      </w:r>
      <w:proofErr w:type="spellStart"/>
      <w:r>
        <w:t>rglt</w:t>
      </w:r>
      <w:proofErr w:type="spellEnd"/>
      <w:r>
        <w:t xml:space="preserve"> four. » : permet de générer un lettrage auto sur les tiers</w:t>
      </w:r>
    </w:p>
    <w:p w14:paraId="61791648" w14:textId="77777777" w:rsidR="00601D9D" w:rsidRDefault="00601D9D" w:rsidP="00601D9D">
      <w:pPr>
        <w:jc w:val="center"/>
      </w:pPr>
      <w:r>
        <w:rPr>
          <w:noProof/>
        </w:rPr>
        <w:drawing>
          <wp:inline distT="0" distB="0" distL="0" distR="0" wp14:anchorId="1E4A112C" wp14:editId="1A81831A">
            <wp:extent cx="4981433" cy="2037123"/>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03250" cy="2046045"/>
                    </a:xfrm>
                    <a:prstGeom prst="rect">
                      <a:avLst/>
                    </a:prstGeom>
                  </pic:spPr>
                </pic:pic>
              </a:graphicData>
            </a:graphic>
          </wp:inline>
        </w:drawing>
      </w:r>
    </w:p>
    <w:p w14:paraId="7D58A8F6" w14:textId="77777777" w:rsidR="00601D9D" w:rsidRDefault="00601D9D" w:rsidP="00601D9D"/>
    <w:p w14:paraId="4D56D948" w14:textId="77777777" w:rsidR="00601D9D" w:rsidRDefault="00601D9D" w:rsidP="00601D9D">
      <w:pPr>
        <w:pStyle w:val="Titre3"/>
      </w:pPr>
      <w:bookmarkStart w:id="23" w:name="_Toc38356610"/>
      <w:r>
        <w:t>Onglet Analytique</w:t>
      </w:r>
      <w:bookmarkEnd w:id="23"/>
    </w:p>
    <w:p w14:paraId="17DA7900" w14:textId="77777777" w:rsidR="00601D9D" w:rsidRDefault="00601D9D" w:rsidP="00601D9D">
      <w:r>
        <w:t>Voir documentation comptabilité analytique</w:t>
      </w:r>
    </w:p>
    <w:p w14:paraId="3360A04F" w14:textId="77777777" w:rsidR="00601D9D" w:rsidRDefault="00601D9D" w:rsidP="00601D9D"/>
    <w:p w14:paraId="1CF2D017" w14:textId="77777777" w:rsidR="00601D9D" w:rsidRDefault="00601D9D">
      <w:pPr>
        <w:rPr>
          <w:rFonts w:asciiTheme="majorHAnsi" w:eastAsiaTheme="majorEastAsia" w:hAnsiTheme="majorHAnsi" w:cstheme="majorBidi"/>
          <w:color w:val="82D52F" w:themeColor="accent4"/>
          <w:sz w:val="21"/>
          <w:szCs w:val="21"/>
        </w:rPr>
      </w:pPr>
      <w:r>
        <w:br w:type="page"/>
      </w:r>
    </w:p>
    <w:p w14:paraId="2A25D095" w14:textId="77777777" w:rsidR="00601D9D" w:rsidRDefault="00601D9D" w:rsidP="00601D9D">
      <w:pPr>
        <w:pStyle w:val="Titre3"/>
      </w:pPr>
      <w:bookmarkStart w:id="24" w:name="_Toc38356611"/>
      <w:r>
        <w:lastRenderedPageBreak/>
        <w:t>Onglet Relance</w:t>
      </w:r>
      <w:bookmarkEnd w:id="24"/>
    </w:p>
    <w:p w14:paraId="07BFAFE3" w14:textId="77777777" w:rsidR="00601D9D" w:rsidRDefault="00601D9D" w:rsidP="00946E07">
      <w:pPr>
        <w:pStyle w:val="Paragraphedeliste"/>
        <w:numPr>
          <w:ilvl w:val="0"/>
          <w:numId w:val="19"/>
        </w:numPr>
      </w:pPr>
      <w:r>
        <w:t>Pavé relance :</w:t>
      </w:r>
    </w:p>
    <w:p w14:paraId="5FCB3D14" w14:textId="77777777" w:rsidR="00601D9D" w:rsidRDefault="00601D9D" w:rsidP="00946E07">
      <w:pPr>
        <w:pStyle w:val="Paragraphedeliste"/>
        <w:numPr>
          <w:ilvl w:val="1"/>
          <w:numId w:val="19"/>
        </w:numPr>
      </w:pPr>
      <w:r>
        <w:t>Délai entre relance : on indiquera en nombre de jour le délai entre deux relances</w:t>
      </w:r>
    </w:p>
    <w:p w14:paraId="12F30927" w14:textId="77777777" w:rsidR="00601D9D" w:rsidRDefault="00601D9D" w:rsidP="00946E07">
      <w:pPr>
        <w:pStyle w:val="Paragraphedeliste"/>
        <w:numPr>
          <w:ilvl w:val="1"/>
          <w:numId w:val="19"/>
        </w:numPr>
      </w:pPr>
      <w:r>
        <w:t>Mt min échéance : on indiquera un montant, qui permettra d’indiquer que tous les montants à relancer inférieur ou égal à celui-ci, ne seront pas relancés.</w:t>
      </w:r>
    </w:p>
    <w:p w14:paraId="10B2CB54" w14:textId="77777777" w:rsidR="00601D9D" w:rsidRDefault="00601D9D" w:rsidP="00946E07">
      <w:pPr>
        <w:pStyle w:val="Paragraphedeliste"/>
        <w:numPr>
          <w:ilvl w:val="1"/>
          <w:numId w:val="19"/>
        </w:numPr>
      </w:pPr>
      <w:r>
        <w:t>Libellé relance : on indiquera le libellé qui remplacera les écritures dont on ne trouve pas la facture.</w:t>
      </w:r>
    </w:p>
    <w:p w14:paraId="362F04CC" w14:textId="77777777" w:rsidR="00601D9D" w:rsidRDefault="00601D9D" w:rsidP="00946E07">
      <w:pPr>
        <w:pStyle w:val="Paragraphedeliste"/>
        <w:numPr>
          <w:ilvl w:val="1"/>
          <w:numId w:val="19"/>
        </w:numPr>
      </w:pPr>
      <w:r>
        <w:t>Date échéance : on indiquera une date d’échéance pour les écritures dont on ne trouve pas la facture.</w:t>
      </w:r>
    </w:p>
    <w:p w14:paraId="44D7D130" w14:textId="77777777" w:rsidR="00601D9D" w:rsidRDefault="00601D9D" w:rsidP="00946E07">
      <w:pPr>
        <w:pStyle w:val="Paragraphedeliste"/>
        <w:numPr>
          <w:ilvl w:val="0"/>
          <w:numId w:val="19"/>
        </w:numPr>
      </w:pPr>
      <w:r>
        <w:t>Sous liste alerte utilisateurs relance :</w:t>
      </w:r>
    </w:p>
    <w:p w14:paraId="2680F86E" w14:textId="77777777" w:rsidR="00601D9D" w:rsidRDefault="00601D9D" w:rsidP="00946E07">
      <w:pPr>
        <w:pStyle w:val="Paragraphedeliste"/>
        <w:numPr>
          <w:ilvl w:val="1"/>
          <w:numId w:val="19"/>
        </w:numPr>
      </w:pPr>
      <w:r>
        <w:t xml:space="preserve">Permet de saisir le trigramme des personnes qui auront un avertissement à l’ouverture de </w:t>
      </w:r>
      <w:proofErr w:type="spellStart"/>
      <w:r>
        <w:t>Jeeves</w:t>
      </w:r>
      <w:proofErr w:type="spellEnd"/>
      <w:r>
        <w:t>, lorsque la relance est à lancer</w:t>
      </w:r>
    </w:p>
    <w:p w14:paraId="3CC74D35" w14:textId="77777777" w:rsidR="00601D9D" w:rsidRDefault="00601D9D" w:rsidP="00601D9D">
      <w:r>
        <w:rPr>
          <w:noProof/>
        </w:rPr>
        <w:drawing>
          <wp:inline distT="0" distB="0" distL="0" distR="0" wp14:anchorId="46F3F879" wp14:editId="189002F1">
            <wp:extent cx="3330054" cy="2224347"/>
            <wp:effectExtent l="0" t="0" r="381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41155" cy="2231762"/>
                    </a:xfrm>
                    <a:prstGeom prst="rect">
                      <a:avLst/>
                    </a:prstGeom>
                  </pic:spPr>
                </pic:pic>
              </a:graphicData>
            </a:graphic>
          </wp:inline>
        </w:drawing>
      </w:r>
    </w:p>
    <w:p w14:paraId="44E9BB67" w14:textId="77777777" w:rsidR="00890631" w:rsidRDefault="00890631" w:rsidP="00890631">
      <w:pPr>
        <w:pStyle w:val="Titre3"/>
      </w:pPr>
      <w:bookmarkStart w:id="25" w:name="_Toc38356612"/>
      <w:r>
        <w:t>Onglet Traite</w:t>
      </w:r>
      <w:bookmarkEnd w:id="25"/>
    </w:p>
    <w:p w14:paraId="55C72D64" w14:textId="77777777" w:rsidR="008221C1" w:rsidRDefault="008221C1" w:rsidP="00946E07">
      <w:pPr>
        <w:pStyle w:val="Paragraphedeliste"/>
        <w:numPr>
          <w:ilvl w:val="0"/>
          <w:numId w:val="20"/>
        </w:numPr>
      </w:pPr>
      <w:r>
        <w:t>Délai traite : nombre de jour pour faire apparaitre un message d’alerte pour la remise en banque des traites</w:t>
      </w:r>
    </w:p>
    <w:p w14:paraId="55254066" w14:textId="77777777" w:rsidR="008221C1" w:rsidRDefault="008221C1" w:rsidP="00946E07">
      <w:pPr>
        <w:pStyle w:val="Paragraphedeliste"/>
        <w:numPr>
          <w:ilvl w:val="0"/>
          <w:numId w:val="20"/>
        </w:numPr>
      </w:pPr>
      <w:r>
        <w:t xml:space="preserve">Sous liste alerte utilisateur traite : permet de saisir le trigramme des utilisateurs qui auront une alerte traite lors de l’ouverture de </w:t>
      </w:r>
      <w:proofErr w:type="spellStart"/>
      <w:r>
        <w:t>Jeeves</w:t>
      </w:r>
      <w:proofErr w:type="spellEnd"/>
      <w:r>
        <w:t>.</w:t>
      </w:r>
    </w:p>
    <w:p w14:paraId="1124788D" w14:textId="77777777" w:rsidR="00890631" w:rsidRDefault="008221C1" w:rsidP="00946E07">
      <w:pPr>
        <w:pStyle w:val="Paragraphedeliste"/>
        <w:numPr>
          <w:ilvl w:val="0"/>
          <w:numId w:val="20"/>
        </w:numPr>
      </w:pPr>
      <w:r>
        <w:t>Type d’effet : indique la plage des tiers pour les numéros d’effets, puis la case à cocher, si elle est cochée cela permettra lors de la saisie dans le journal de règlement, de pouvoir saisir un autre numéro de notre choix. Attention si ce numéro a déjà été utilisé, un message vous informera que ce n’est pas possible. Si décoché, la numérotation ne pourra être qu’automatique.</w:t>
      </w:r>
    </w:p>
    <w:p w14:paraId="3F31777D" w14:textId="77777777" w:rsidR="008221C1" w:rsidRDefault="008221C1" w:rsidP="008221C1">
      <w:pPr>
        <w:ind w:left="360"/>
      </w:pPr>
      <w:r>
        <w:rPr>
          <w:noProof/>
          <w:lang w:eastAsia="fr-FR"/>
        </w:rPr>
        <w:drawing>
          <wp:inline distT="0" distB="0" distL="0" distR="0" wp14:anchorId="4E8F335C" wp14:editId="66B22C48">
            <wp:extent cx="4335434" cy="2655277"/>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52116" cy="2665494"/>
                    </a:xfrm>
                    <a:prstGeom prst="rect">
                      <a:avLst/>
                    </a:prstGeom>
                  </pic:spPr>
                </pic:pic>
              </a:graphicData>
            </a:graphic>
          </wp:inline>
        </w:drawing>
      </w:r>
    </w:p>
    <w:sectPr w:rsidR="008221C1" w:rsidSect="00262B7C">
      <w:footerReference w:type="default" r:id="rId76"/>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2576B" w14:textId="77777777" w:rsidR="0005649B" w:rsidRDefault="0005649B" w:rsidP="00262B7C">
      <w:pPr>
        <w:spacing w:after="0" w:line="240" w:lineRule="auto"/>
      </w:pPr>
      <w:r>
        <w:separator/>
      </w:r>
    </w:p>
  </w:endnote>
  <w:endnote w:type="continuationSeparator" w:id="0">
    <w:p w14:paraId="57E8FE50" w14:textId="77777777" w:rsidR="0005649B" w:rsidRDefault="0005649B" w:rsidP="00262B7C">
      <w:pPr>
        <w:spacing w:after="0" w:line="240" w:lineRule="auto"/>
      </w:pPr>
      <w:r>
        <w:continuationSeparator/>
      </w:r>
    </w:p>
  </w:endnote>
  <w:endnote w:type="continuationNotice" w:id="1">
    <w:p w14:paraId="1A7EA22F" w14:textId="77777777" w:rsidR="00586A8C" w:rsidRDefault="00586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05" w:usb1="1000204A" w:usb2="00000000" w:usb3="00000000" w:csb0="8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7"/>
      <w:gridCol w:w="1555"/>
    </w:tblGrid>
    <w:tr w:rsidR="00BE665A" w:rsidRPr="00262B7C" w14:paraId="1407C6CE" w14:textId="77777777" w:rsidTr="00262B7C">
      <w:tc>
        <w:tcPr>
          <w:tcW w:w="4143" w:type="pct"/>
        </w:tcPr>
        <w:p w14:paraId="6BBCB1BE" w14:textId="659797BC" w:rsidR="00BE665A" w:rsidRPr="00262B7C" w:rsidRDefault="00253EF8">
          <w:pPr>
            <w:pStyle w:val="Pieddepage"/>
            <w:rPr>
              <w:rFonts w:asciiTheme="majorHAnsi" w:hAnsiTheme="majorHAnsi" w:cstheme="majorHAnsi"/>
              <w:color w:val="7C7C7C" w:themeColor="accent3" w:themeShade="BF"/>
              <w:sz w:val="18"/>
              <w:szCs w:val="18"/>
            </w:rPr>
          </w:pPr>
          <w:sdt>
            <w:sdtPr>
              <w:rPr>
                <w:rFonts w:asciiTheme="majorHAnsi" w:hAnsiTheme="majorHAnsi" w:cstheme="majorHAnsi"/>
                <w:caps/>
                <w:color w:val="7C7C7C" w:themeColor="accent3" w:themeShade="BF"/>
                <w:sz w:val="18"/>
                <w:szCs w:val="18"/>
              </w:rPr>
              <w:alias w:val="Titre "/>
              <w:tag w:val=""/>
              <w:id w:val="1118483901"/>
              <w:placeholder>
                <w:docPart w:val="1FC1D3CC3C634C889C34B8280035E58B"/>
              </w:placeholder>
              <w:dataBinding w:prefixMappings="xmlns:ns0='http://purl.org/dc/elements/1.1/' xmlns:ns1='http://schemas.openxmlformats.org/package/2006/metadata/core-properties' " w:xpath="/ns1:coreProperties[1]/ns0:title[1]" w:storeItemID="{6C3C8BC8-F283-45AE-878A-BAB7291924A1}"/>
              <w:text/>
            </w:sdtPr>
            <w:sdtEndPr/>
            <w:sdtContent>
              <w:r w:rsidR="00BE665A">
                <w:rPr>
                  <w:rFonts w:asciiTheme="majorHAnsi" w:hAnsiTheme="majorHAnsi" w:cstheme="majorHAnsi"/>
                  <w:caps/>
                  <w:color w:val="7C7C7C" w:themeColor="accent3" w:themeShade="BF"/>
                  <w:sz w:val="18"/>
                  <w:szCs w:val="18"/>
                </w:rPr>
                <w:t>SparkFinance</w:t>
              </w:r>
            </w:sdtContent>
          </w:sdt>
          <w:r w:rsidR="00BE665A">
            <w:rPr>
              <w:rFonts w:asciiTheme="majorHAnsi" w:hAnsiTheme="majorHAnsi" w:cstheme="majorHAnsi"/>
              <w:color w:val="7C7C7C" w:themeColor="accent3" w:themeShade="BF"/>
              <w:sz w:val="18"/>
              <w:szCs w:val="18"/>
            </w:rPr>
            <w:t xml:space="preserve">  - </w:t>
          </w:r>
          <w:sdt>
            <w:sdtPr>
              <w:rPr>
                <w:rFonts w:asciiTheme="majorHAnsi" w:hAnsiTheme="majorHAnsi" w:cstheme="majorHAnsi"/>
                <w:color w:val="7C7C7C" w:themeColor="accent3" w:themeShade="BF"/>
                <w:sz w:val="18"/>
                <w:szCs w:val="18"/>
              </w:rPr>
              <w:alias w:val="Objet "/>
              <w:tag w:val=""/>
              <w:id w:val="1823770042"/>
              <w:placeholder>
                <w:docPart w:val="1F545B130A1F465AA48545F150B9D866"/>
              </w:placeholder>
              <w:dataBinding w:prefixMappings="xmlns:ns0='http://purl.org/dc/elements/1.1/' xmlns:ns1='http://schemas.openxmlformats.org/package/2006/metadata/core-properties' " w:xpath="/ns1:coreProperties[1]/ns0:subject[1]" w:storeItemID="{6C3C8BC8-F283-45AE-878A-BAB7291924A1}"/>
              <w:text/>
            </w:sdtPr>
            <w:sdtEndPr/>
            <w:sdtContent>
              <w:r w:rsidR="007D50C9">
                <w:rPr>
                  <w:rFonts w:asciiTheme="majorHAnsi" w:hAnsiTheme="majorHAnsi" w:cstheme="majorHAnsi"/>
                  <w:color w:val="7C7C7C" w:themeColor="accent3" w:themeShade="BF"/>
                  <w:sz w:val="18"/>
                  <w:szCs w:val="18"/>
                </w:rPr>
                <w:t>Comptabilité générale :  Référentiels 1ere partie</w:t>
              </w:r>
            </w:sdtContent>
          </w:sdt>
        </w:p>
      </w:tc>
      <w:tc>
        <w:tcPr>
          <w:tcW w:w="857" w:type="pct"/>
        </w:tcPr>
        <w:p w14:paraId="40FBB97D" w14:textId="77777777" w:rsidR="00BE665A" w:rsidRPr="00262B7C" w:rsidRDefault="00BE665A" w:rsidP="00262B7C">
          <w:pPr>
            <w:pStyle w:val="Pieddepage"/>
            <w:jc w:val="right"/>
            <w:rPr>
              <w:rFonts w:asciiTheme="majorHAnsi" w:hAnsiTheme="majorHAnsi" w:cstheme="majorHAnsi"/>
              <w:color w:val="7C7C7C" w:themeColor="accent3" w:themeShade="BF"/>
              <w:sz w:val="18"/>
              <w:szCs w:val="18"/>
            </w:rPr>
          </w:pPr>
          <w:r w:rsidRPr="00262B7C">
            <w:rPr>
              <w:rFonts w:asciiTheme="majorHAnsi" w:hAnsiTheme="majorHAnsi" w:cstheme="majorHAnsi"/>
              <w:color w:val="7C7C7C" w:themeColor="accent3" w:themeShade="BF"/>
              <w:sz w:val="18"/>
              <w:szCs w:val="18"/>
            </w:rPr>
            <w:t xml:space="preserve">Page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PAGE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54</w:t>
          </w:r>
          <w:r w:rsidRPr="00262B7C">
            <w:rPr>
              <w:rFonts w:asciiTheme="majorHAnsi" w:hAnsiTheme="majorHAnsi" w:cstheme="majorHAnsi"/>
              <w:b/>
              <w:bCs/>
              <w:color w:val="7C7C7C" w:themeColor="accent3" w:themeShade="BF"/>
              <w:sz w:val="18"/>
              <w:szCs w:val="18"/>
            </w:rPr>
            <w:fldChar w:fldCharType="end"/>
          </w:r>
          <w:r w:rsidRPr="00262B7C">
            <w:rPr>
              <w:rFonts w:asciiTheme="majorHAnsi" w:hAnsiTheme="majorHAnsi" w:cstheme="majorHAnsi"/>
              <w:color w:val="7C7C7C" w:themeColor="accent3" w:themeShade="BF"/>
              <w:sz w:val="18"/>
              <w:szCs w:val="18"/>
            </w:rPr>
            <w:t xml:space="preserve"> sur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NUMPAGES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55</w:t>
          </w:r>
          <w:r w:rsidRPr="00262B7C">
            <w:rPr>
              <w:rFonts w:asciiTheme="majorHAnsi" w:hAnsiTheme="majorHAnsi" w:cstheme="majorHAnsi"/>
              <w:b/>
              <w:bCs/>
              <w:color w:val="7C7C7C" w:themeColor="accent3" w:themeShade="BF"/>
              <w:sz w:val="18"/>
              <w:szCs w:val="18"/>
            </w:rPr>
            <w:fldChar w:fldCharType="end"/>
          </w:r>
        </w:p>
      </w:tc>
    </w:tr>
  </w:tbl>
  <w:p w14:paraId="096290E0" w14:textId="77777777" w:rsidR="00BE665A" w:rsidRDefault="00BE665A">
    <w:pPr>
      <w:pStyle w:val="Pieddepage"/>
    </w:pPr>
    <w:r w:rsidRPr="00440FEC">
      <w:rPr>
        <w:rFonts w:ascii="Futura Md BT" w:hAnsi="Futura Md BT"/>
        <w:noProof/>
        <w:color w:val="7C7C7C" w:themeColor="accent3" w:themeShade="BF"/>
        <w:szCs w:val="24"/>
        <w:lang w:eastAsia="fr-FR"/>
      </w:rPr>
      <mc:AlternateContent>
        <mc:Choice Requires="wps">
          <w:drawing>
            <wp:anchor distT="0" distB="0" distL="114300" distR="114300" simplePos="0" relativeHeight="251658240" behindDoc="1" locked="0" layoutInCell="1" allowOverlap="1" wp14:anchorId="34227A20" wp14:editId="29B3DF30">
              <wp:simplePos x="0" y="0"/>
              <wp:positionH relativeFrom="page">
                <wp:posOffset>0</wp:posOffset>
              </wp:positionH>
              <wp:positionV relativeFrom="paragraph">
                <wp:posOffset>-247922</wp:posOffset>
              </wp:positionV>
              <wp:extent cx="7562850" cy="361950"/>
              <wp:effectExtent l="0" t="0" r="0" b="0"/>
              <wp:wrapNone/>
              <wp:docPr id="7" name="Rectangle 7"/>
              <wp:cNvGraphicFramePr/>
              <a:graphic xmlns:a="http://schemas.openxmlformats.org/drawingml/2006/main">
                <a:graphicData uri="http://schemas.microsoft.com/office/word/2010/wordprocessingShape">
                  <wps:wsp>
                    <wps:cNvSpPr/>
                    <wps:spPr>
                      <a:xfrm>
                        <a:off x="0" y="0"/>
                        <a:ext cx="7562850" cy="3619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66947" id="Rectangle 7" o:spid="_x0000_s1026" style="position:absolute;margin-left:0;margin-top:-19.5pt;width:595.5pt;height:28.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" fillcolor="#ededed [662]"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BEA90" w14:textId="77777777" w:rsidR="0005649B" w:rsidRDefault="0005649B" w:rsidP="00262B7C">
      <w:pPr>
        <w:spacing w:after="0" w:line="240" w:lineRule="auto"/>
      </w:pPr>
      <w:r>
        <w:separator/>
      </w:r>
    </w:p>
  </w:footnote>
  <w:footnote w:type="continuationSeparator" w:id="0">
    <w:p w14:paraId="1A838DB0" w14:textId="77777777" w:rsidR="0005649B" w:rsidRDefault="0005649B" w:rsidP="00262B7C">
      <w:pPr>
        <w:spacing w:after="0" w:line="240" w:lineRule="auto"/>
      </w:pPr>
      <w:r>
        <w:continuationSeparator/>
      </w:r>
    </w:p>
  </w:footnote>
  <w:footnote w:type="continuationNotice" w:id="1">
    <w:p w14:paraId="63E4C6D1" w14:textId="77777777" w:rsidR="00586A8C" w:rsidRDefault="00586A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796"/>
    <w:multiLevelType w:val="hybridMultilevel"/>
    <w:tmpl w:val="09986D4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CC7F1F"/>
    <w:multiLevelType w:val="hybridMultilevel"/>
    <w:tmpl w:val="206898F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61662"/>
    <w:multiLevelType w:val="hybridMultilevel"/>
    <w:tmpl w:val="1012BEC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FC2D8C"/>
    <w:multiLevelType w:val="hybridMultilevel"/>
    <w:tmpl w:val="68AAB4D8"/>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9979D2"/>
    <w:multiLevelType w:val="hybridMultilevel"/>
    <w:tmpl w:val="5BC894A0"/>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6A5ECE"/>
    <w:multiLevelType w:val="hybridMultilevel"/>
    <w:tmpl w:val="9522E416"/>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B2D7B"/>
    <w:multiLevelType w:val="hybridMultilevel"/>
    <w:tmpl w:val="FF40FC1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10573"/>
    <w:multiLevelType w:val="hybridMultilevel"/>
    <w:tmpl w:val="70DE55C2"/>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9E297F"/>
    <w:multiLevelType w:val="hybridMultilevel"/>
    <w:tmpl w:val="87DA5962"/>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6E7"/>
    <w:multiLevelType w:val="hybridMultilevel"/>
    <w:tmpl w:val="5E545B08"/>
    <w:lvl w:ilvl="0" w:tplc="ED6257D8">
      <w:start w:val="1"/>
      <w:numFmt w:val="bullet"/>
      <w:lvlText w:val=""/>
      <w:lvlJc w:val="left"/>
      <w:pPr>
        <w:ind w:left="720" w:hanging="360"/>
      </w:pPr>
      <w:rPr>
        <w:rFonts w:ascii="Wingdings 3" w:hAnsi="Wingdings 3"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C7577C"/>
    <w:multiLevelType w:val="hybridMultilevel"/>
    <w:tmpl w:val="190E6CDA"/>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6B0470"/>
    <w:multiLevelType w:val="hybridMultilevel"/>
    <w:tmpl w:val="FD507B62"/>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A72F2"/>
    <w:multiLevelType w:val="hybridMultilevel"/>
    <w:tmpl w:val="E5A6CBC0"/>
    <w:lvl w:ilvl="0" w:tplc="B062306C">
      <w:start w:val="1"/>
      <w:numFmt w:val="bullet"/>
      <w:pStyle w:val="GREENLISTE"/>
      <w:lvlText w:val="□"/>
      <w:lvlJc w:val="left"/>
      <w:pPr>
        <w:ind w:left="785"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EA3B82"/>
    <w:multiLevelType w:val="hybridMultilevel"/>
    <w:tmpl w:val="51406CEC"/>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AC1B4D"/>
    <w:multiLevelType w:val="hybridMultilevel"/>
    <w:tmpl w:val="0B2E4656"/>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2224C6"/>
    <w:multiLevelType w:val="hybridMultilevel"/>
    <w:tmpl w:val="F544F2F0"/>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47240A"/>
    <w:multiLevelType w:val="hybridMultilevel"/>
    <w:tmpl w:val="64C2D72C"/>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2B047E"/>
    <w:multiLevelType w:val="hybridMultilevel"/>
    <w:tmpl w:val="EA16F47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1617B4"/>
    <w:multiLevelType w:val="hybridMultilevel"/>
    <w:tmpl w:val="3514BEB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667599"/>
    <w:multiLevelType w:val="hybridMultilevel"/>
    <w:tmpl w:val="C6DA29E8"/>
    <w:lvl w:ilvl="0" w:tplc="ED6257D8">
      <w:start w:val="1"/>
      <w:numFmt w:val="bullet"/>
      <w:lvlText w:val=""/>
      <w:lvlJc w:val="left"/>
      <w:pPr>
        <w:ind w:left="720" w:hanging="360"/>
      </w:pPr>
      <w:rPr>
        <w:rFonts w:ascii="Wingdings 3" w:hAnsi="Wingdings 3"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7B29D0"/>
    <w:multiLevelType w:val="hybridMultilevel"/>
    <w:tmpl w:val="9266C7B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BF47E4"/>
    <w:multiLevelType w:val="hybridMultilevel"/>
    <w:tmpl w:val="4DE8540E"/>
    <w:lvl w:ilvl="0" w:tplc="383232F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D1A5F2A"/>
    <w:multiLevelType w:val="hybridMultilevel"/>
    <w:tmpl w:val="1F960B2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B0F0E"/>
    <w:multiLevelType w:val="hybridMultilevel"/>
    <w:tmpl w:val="763EC29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E83FDD"/>
    <w:multiLevelType w:val="hybridMultilevel"/>
    <w:tmpl w:val="901E76F4"/>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823C1D"/>
    <w:multiLevelType w:val="hybridMultilevel"/>
    <w:tmpl w:val="11E614A8"/>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AB61DE"/>
    <w:multiLevelType w:val="hybridMultilevel"/>
    <w:tmpl w:val="5FE67E46"/>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95126"/>
    <w:multiLevelType w:val="hybridMultilevel"/>
    <w:tmpl w:val="DD7EEBEA"/>
    <w:lvl w:ilvl="0" w:tplc="383232F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451795"/>
    <w:multiLevelType w:val="hybridMultilevel"/>
    <w:tmpl w:val="5A7012D6"/>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B27359"/>
    <w:multiLevelType w:val="hybridMultilevel"/>
    <w:tmpl w:val="FAC605E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BB75E4"/>
    <w:multiLevelType w:val="hybridMultilevel"/>
    <w:tmpl w:val="EF4491D2"/>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1162B7"/>
    <w:multiLevelType w:val="hybridMultilevel"/>
    <w:tmpl w:val="0A965F0E"/>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ED7218"/>
    <w:multiLevelType w:val="hybridMultilevel"/>
    <w:tmpl w:val="9B408FC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6554FC"/>
    <w:multiLevelType w:val="multilevel"/>
    <w:tmpl w:val="EBFE02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63AE6681"/>
    <w:multiLevelType w:val="hybridMultilevel"/>
    <w:tmpl w:val="5AC842C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840D6"/>
    <w:multiLevelType w:val="hybridMultilevel"/>
    <w:tmpl w:val="3806989A"/>
    <w:lvl w:ilvl="0" w:tplc="383232FA">
      <w:numFmt w:val="bullet"/>
      <w:lvlText w:val="-"/>
      <w:lvlJc w:val="left"/>
      <w:pPr>
        <w:ind w:left="720" w:hanging="360"/>
      </w:pPr>
      <w:rPr>
        <w:rFonts w:ascii="Calibri" w:eastAsiaTheme="minorHAnsi" w:hAnsi="Calibri" w:cs="Calibri" w:hint="default"/>
      </w:rPr>
    </w:lvl>
    <w:lvl w:ilvl="1" w:tplc="9DD47A60">
      <w:start w:val="1"/>
      <w:numFmt w:val="bullet"/>
      <w:lvlText w:val="w"/>
      <w:lvlJc w:val="left"/>
      <w:pPr>
        <w:ind w:left="1440" w:hanging="360"/>
      </w:pPr>
      <w:rPr>
        <w:rFonts w:ascii="Wingdings 3" w:hAnsi="Wingdings 3"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471EF"/>
    <w:multiLevelType w:val="hybridMultilevel"/>
    <w:tmpl w:val="5CF6E53C"/>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FA0984"/>
    <w:multiLevelType w:val="hybridMultilevel"/>
    <w:tmpl w:val="85C2EAA4"/>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B1147B"/>
    <w:multiLevelType w:val="hybridMultilevel"/>
    <w:tmpl w:val="BB96F1CA"/>
    <w:lvl w:ilvl="0" w:tplc="383232F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414726C"/>
    <w:multiLevelType w:val="hybridMultilevel"/>
    <w:tmpl w:val="CAA4B0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1F3D3F"/>
    <w:multiLevelType w:val="hybridMultilevel"/>
    <w:tmpl w:val="234ED9B0"/>
    <w:lvl w:ilvl="0" w:tplc="ED6257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2430E1"/>
    <w:multiLevelType w:val="hybridMultilevel"/>
    <w:tmpl w:val="AB20987E"/>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4E1692"/>
    <w:multiLevelType w:val="hybridMultilevel"/>
    <w:tmpl w:val="3E20A554"/>
    <w:lvl w:ilvl="0" w:tplc="383232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43810485">
    <w:abstractNumId w:val="34"/>
  </w:num>
  <w:num w:numId="2" w16cid:durableId="1309360766">
    <w:abstractNumId w:val="24"/>
  </w:num>
  <w:num w:numId="3" w16cid:durableId="1778910527">
    <w:abstractNumId w:val="3"/>
  </w:num>
  <w:num w:numId="4" w16cid:durableId="1678921109">
    <w:abstractNumId w:val="29"/>
  </w:num>
  <w:num w:numId="5" w16cid:durableId="1510094064">
    <w:abstractNumId w:val="12"/>
  </w:num>
  <w:num w:numId="6" w16cid:durableId="488058247">
    <w:abstractNumId w:val="43"/>
  </w:num>
  <w:num w:numId="7" w16cid:durableId="1992366447">
    <w:abstractNumId w:val="42"/>
  </w:num>
  <w:num w:numId="8" w16cid:durableId="497116682">
    <w:abstractNumId w:val="2"/>
  </w:num>
  <w:num w:numId="9" w16cid:durableId="356810303">
    <w:abstractNumId w:val="35"/>
  </w:num>
  <w:num w:numId="10" w16cid:durableId="834876969">
    <w:abstractNumId w:val="27"/>
  </w:num>
  <w:num w:numId="11" w16cid:durableId="611210388">
    <w:abstractNumId w:val="0"/>
  </w:num>
  <w:num w:numId="12" w16cid:durableId="634330950">
    <w:abstractNumId w:val="38"/>
  </w:num>
  <w:num w:numId="13" w16cid:durableId="1766685474">
    <w:abstractNumId w:val="41"/>
  </w:num>
  <w:num w:numId="14" w16cid:durableId="206840034">
    <w:abstractNumId w:val="28"/>
  </w:num>
  <w:num w:numId="15" w16cid:durableId="1283729761">
    <w:abstractNumId w:val="18"/>
  </w:num>
  <w:num w:numId="16" w16cid:durableId="334305746">
    <w:abstractNumId w:val="11"/>
  </w:num>
  <w:num w:numId="17" w16cid:durableId="1590381769">
    <w:abstractNumId w:val="5"/>
  </w:num>
  <w:num w:numId="18" w16cid:durableId="871914467">
    <w:abstractNumId w:val="23"/>
  </w:num>
  <w:num w:numId="19" w16cid:durableId="882592459">
    <w:abstractNumId w:val="1"/>
  </w:num>
  <w:num w:numId="20" w16cid:durableId="1134760285">
    <w:abstractNumId w:val="37"/>
  </w:num>
  <w:num w:numId="21" w16cid:durableId="2041779584">
    <w:abstractNumId w:val="39"/>
  </w:num>
  <w:num w:numId="22" w16cid:durableId="1997805798">
    <w:abstractNumId w:val="21"/>
  </w:num>
  <w:num w:numId="23" w16cid:durableId="1349141345">
    <w:abstractNumId w:val="32"/>
  </w:num>
  <w:num w:numId="24" w16cid:durableId="2100521892">
    <w:abstractNumId w:val="31"/>
  </w:num>
  <w:num w:numId="25" w16cid:durableId="627201578">
    <w:abstractNumId w:val="17"/>
  </w:num>
  <w:num w:numId="26" w16cid:durableId="537788467">
    <w:abstractNumId w:val="16"/>
  </w:num>
  <w:num w:numId="27" w16cid:durableId="1915968937">
    <w:abstractNumId w:val="6"/>
  </w:num>
  <w:num w:numId="28" w16cid:durableId="837421770">
    <w:abstractNumId w:val="22"/>
  </w:num>
  <w:num w:numId="29" w16cid:durableId="83109600">
    <w:abstractNumId w:val="33"/>
  </w:num>
  <w:num w:numId="30" w16cid:durableId="1522236157">
    <w:abstractNumId w:val="9"/>
  </w:num>
  <w:num w:numId="31" w16cid:durableId="2004353279">
    <w:abstractNumId w:val="14"/>
  </w:num>
  <w:num w:numId="32" w16cid:durableId="533613242">
    <w:abstractNumId w:val="40"/>
  </w:num>
  <w:num w:numId="33" w16cid:durableId="942565610">
    <w:abstractNumId w:val="15"/>
  </w:num>
  <w:num w:numId="34" w16cid:durableId="424308700">
    <w:abstractNumId w:val="25"/>
  </w:num>
  <w:num w:numId="35" w16cid:durableId="72121685">
    <w:abstractNumId w:val="10"/>
  </w:num>
  <w:num w:numId="36" w16cid:durableId="984309903">
    <w:abstractNumId w:val="36"/>
  </w:num>
  <w:num w:numId="37" w16cid:durableId="1799105857">
    <w:abstractNumId w:val="13"/>
  </w:num>
  <w:num w:numId="38" w16cid:durableId="53428625">
    <w:abstractNumId w:val="4"/>
  </w:num>
  <w:num w:numId="39" w16cid:durableId="793330242">
    <w:abstractNumId w:val="19"/>
  </w:num>
  <w:num w:numId="40" w16cid:durableId="1695568916">
    <w:abstractNumId w:val="8"/>
  </w:num>
  <w:num w:numId="41" w16cid:durableId="1698114855">
    <w:abstractNumId w:val="26"/>
  </w:num>
  <w:num w:numId="42" w16cid:durableId="1044328919">
    <w:abstractNumId w:val="30"/>
  </w:num>
  <w:num w:numId="43" w16cid:durableId="1716805912">
    <w:abstractNumId w:val="7"/>
  </w:num>
  <w:num w:numId="44" w16cid:durableId="1562446367">
    <w:abstractNumId w:val="20"/>
  </w:num>
  <w:num w:numId="45" w16cid:durableId="10049356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14EDC"/>
    <w:rsid w:val="0001642A"/>
    <w:rsid w:val="00043194"/>
    <w:rsid w:val="00047553"/>
    <w:rsid w:val="00054B73"/>
    <w:rsid w:val="0005649B"/>
    <w:rsid w:val="00092009"/>
    <w:rsid w:val="000A5E5E"/>
    <w:rsid w:val="000B73A2"/>
    <w:rsid w:val="000C3420"/>
    <w:rsid w:val="000E250C"/>
    <w:rsid w:val="000E2F34"/>
    <w:rsid w:val="000E49DB"/>
    <w:rsid w:val="000F1D5E"/>
    <w:rsid w:val="00101891"/>
    <w:rsid w:val="00111F87"/>
    <w:rsid w:val="00126D0F"/>
    <w:rsid w:val="00127B3D"/>
    <w:rsid w:val="00146060"/>
    <w:rsid w:val="00150016"/>
    <w:rsid w:val="00153512"/>
    <w:rsid w:val="00186106"/>
    <w:rsid w:val="00196830"/>
    <w:rsid w:val="001B0C8F"/>
    <w:rsid w:val="001D72C4"/>
    <w:rsid w:val="001E7AEF"/>
    <w:rsid w:val="002454D3"/>
    <w:rsid w:val="00253EF8"/>
    <w:rsid w:val="00262B7C"/>
    <w:rsid w:val="00273DE2"/>
    <w:rsid w:val="00274436"/>
    <w:rsid w:val="00294052"/>
    <w:rsid w:val="00294B95"/>
    <w:rsid w:val="002B4B08"/>
    <w:rsid w:val="002C17A2"/>
    <w:rsid w:val="002C1B9D"/>
    <w:rsid w:val="002D423C"/>
    <w:rsid w:val="002E5B42"/>
    <w:rsid w:val="002E7FC1"/>
    <w:rsid w:val="00312005"/>
    <w:rsid w:val="00323274"/>
    <w:rsid w:val="00323537"/>
    <w:rsid w:val="00323580"/>
    <w:rsid w:val="00324A05"/>
    <w:rsid w:val="00327ED6"/>
    <w:rsid w:val="00374219"/>
    <w:rsid w:val="00395006"/>
    <w:rsid w:val="003D583B"/>
    <w:rsid w:val="003E33B5"/>
    <w:rsid w:val="003F052A"/>
    <w:rsid w:val="004058F5"/>
    <w:rsid w:val="004076F4"/>
    <w:rsid w:val="00413C3B"/>
    <w:rsid w:val="00414BC8"/>
    <w:rsid w:val="00422716"/>
    <w:rsid w:val="00423C27"/>
    <w:rsid w:val="00427700"/>
    <w:rsid w:val="00456C25"/>
    <w:rsid w:val="00464E8F"/>
    <w:rsid w:val="00477A06"/>
    <w:rsid w:val="00483194"/>
    <w:rsid w:val="00492E90"/>
    <w:rsid w:val="004A2639"/>
    <w:rsid w:val="004A7EEA"/>
    <w:rsid w:val="004C4E3E"/>
    <w:rsid w:val="004D1151"/>
    <w:rsid w:val="004E7313"/>
    <w:rsid w:val="0050515B"/>
    <w:rsid w:val="00510837"/>
    <w:rsid w:val="00512EC7"/>
    <w:rsid w:val="00513E96"/>
    <w:rsid w:val="00527C71"/>
    <w:rsid w:val="00546628"/>
    <w:rsid w:val="00581BC0"/>
    <w:rsid w:val="00586A8C"/>
    <w:rsid w:val="005924F8"/>
    <w:rsid w:val="005B696C"/>
    <w:rsid w:val="005C1967"/>
    <w:rsid w:val="005D4445"/>
    <w:rsid w:val="005E117F"/>
    <w:rsid w:val="005E59B4"/>
    <w:rsid w:val="00601D9D"/>
    <w:rsid w:val="006262B8"/>
    <w:rsid w:val="006371D6"/>
    <w:rsid w:val="006A290E"/>
    <w:rsid w:val="006D15D3"/>
    <w:rsid w:val="006D392B"/>
    <w:rsid w:val="006E6DD2"/>
    <w:rsid w:val="006F50FD"/>
    <w:rsid w:val="00701E4E"/>
    <w:rsid w:val="007146A8"/>
    <w:rsid w:val="0071772D"/>
    <w:rsid w:val="00724C71"/>
    <w:rsid w:val="00730B6C"/>
    <w:rsid w:val="00747DF8"/>
    <w:rsid w:val="00793A8B"/>
    <w:rsid w:val="007A1221"/>
    <w:rsid w:val="007C1FBA"/>
    <w:rsid w:val="007D4EED"/>
    <w:rsid w:val="007D50C9"/>
    <w:rsid w:val="007D687F"/>
    <w:rsid w:val="00815E6C"/>
    <w:rsid w:val="00817955"/>
    <w:rsid w:val="008209DF"/>
    <w:rsid w:val="008221C1"/>
    <w:rsid w:val="008224BE"/>
    <w:rsid w:val="00826B5A"/>
    <w:rsid w:val="00833EAE"/>
    <w:rsid w:val="008611EB"/>
    <w:rsid w:val="0087403E"/>
    <w:rsid w:val="00890631"/>
    <w:rsid w:val="008A1B3D"/>
    <w:rsid w:val="008A5178"/>
    <w:rsid w:val="008E20CE"/>
    <w:rsid w:val="008F37F5"/>
    <w:rsid w:val="008F7583"/>
    <w:rsid w:val="008F7A34"/>
    <w:rsid w:val="009135D2"/>
    <w:rsid w:val="00926BA7"/>
    <w:rsid w:val="00935A45"/>
    <w:rsid w:val="00943B37"/>
    <w:rsid w:val="00945120"/>
    <w:rsid w:val="00946E07"/>
    <w:rsid w:val="00961857"/>
    <w:rsid w:val="009743B0"/>
    <w:rsid w:val="009A3B86"/>
    <w:rsid w:val="009C4FBD"/>
    <w:rsid w:val="00A113AB"/>
    <w:rsid w:val="00A15A0A"/>
    <w:rsid w:val="00AA69A0"/>
    <w:rsid w:val="00AA74B0"/>
    <w:rsid w:val="00AB3156"/>
    <w:rsid w:val="00AC1F72"/>
    <w:rsid w:val="00AF1657"/>
    <w:rsid w:val="00AF3029"/>
    <w:rsid w:val="00AF429E"/>
    <w:rsid w:val="00B01EF9"/>
    <w:rsid w:val="00B237FF"/>
    <w:rsid w:val="00B278D0"/>
    <w:rsid w:val="00B40D75"/>
    <w:rsid w:val="00B61E0F"/>
    <w:rsid w:val="00B65A6D"/>
    <w:rsid w:val="00B96392"/>
    <w:rsid w:val="00BA1732"/>
    <w:rsid w:val="00BB4A1A"/>
    <w:rsid w:val="00BC3657"/>
    <w:rsid w:val="00BC4B4C"/>
    <w:rsid w:val="00BC4BA4"/>
    <w:rsid w:val="00BE665A"/>
    <w:rsid w:val="00C1030C"/>
    <w:rsid w:val="00C230CC"/>
    <w:rsid w:val="00C34F84"/>
    <w:rsid w:val="00C52C81"/>
    <w:rsid w:val="00C64E0A"/>
    <w:rsid w:val="00C7125D"/>
    <w:rsid w:val="00C7508C"/>
    <w:rsid w:val="00C8240F"/>
    <w:rsid w:val="00C84D32"/>
    <w:rsid w:val="00CA0564"/>
    <w:rsid w:val="00CA6ABF"/>
    <w:rsid w:val="00CC366D"/>
    <w:rsid w:val="00CF0AEA"/>
    <w:rsid w:val="00D00A91"/>
    <w:rsid w:val="00D0519C"/>
    <w:rsid w:val="00D517FE"/>
    <w:rsid w:val="00D6307E"/>
    <w:rsid w:val="00D73EB7"/>
    <w:rsid w:val="00D85996"/>
    <w:rsid w:val="00DC1AC4"/>
    <w:rsid w:val="00DC298C"/>
    <w:rsid w:val="00DD2133"/>
    <w:rsid w:val="00DE46B4"/>
    <w:rsid w:val="00DF7A3A"/>
    <w:rsid w:val="00E1354E"/>
    <w:rsid w:val="00E311EE"/>
    <w:rsid w:val="00E96783"/>
    <w:rsid w:val="00F10FC5"/>
    <w:rsid w:val="00F44807"/>
    <w:rsid w:val="00F46801"/>
    <w:rsid w:val="00F50326"/>
    <w:rsid w:val="00F52F0E"/>
    <w:rsid w:val="00F602B4"/>
    <w:rsid w:val="00F64F3F"/>
    <w:rsid w:val="00FA0A18"/>
    <w:rsid w:val="00FE7B6A"/>
    <w:rsid w:val="00FF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3B6080"/>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1"/>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374219"/>
    <w:pPr>
      <w:keepNext/>
      <w:keepLines/>
      <w:numPr>
        <w:ilvl w:val="1"/>
        <w:numId w:val="1"/>
      </w:numPr>
      <w:pBdr>
        <w:bottom w:val="single" w:sz="4" w:space="1" w:color="A6A6A6" w:themeColor="accent3"/>
      </w:pBdr>
      <w:spacing w:before="120" w:line="240" w:lineRule="auto"/>
      <w:ind w:left="1286" w:hanging="578"/>
      <w:outlineLvl w:val="1"/>
    </w:pPr>
    <w:rPr>
      <w:rFonts w:asciiTheme="majorHAnsi" w:eastAsiaTheme="majorEastAsia" w:hAnsiTheme="majorHAnsi" w:cstheme="majorBidi"/>
      <w:color w:val="404040" w:themeColor="text1" w:themeTint="BF"/>
      <w:sz w:val="21"/>
      <w:szCs w:val="21"/>
    </w:rPr>
  </w:style>
  <w:style w:type="paragraph" w:styleId="Titre3">
    <w:name w:val="heading 3"/>
    <w:basedOn w:val="Normal"/>
    <w:next w:val="Normal"/>
    <w:link w:val="Titre3Car"/>
    <w:uiPriority w:val="9"/>
    <w:unhideWhenUsed/>
    <w:qFormat/>
    <w:rsid w:val="006A290E"/>
    <w:pPr>
      <w:keepNext/>
      <w:keepLines/>
      <w:numPr>
        <w:ilvl w:val="2"/>
        <w:numId w:val="1"/>
      </w:numPr>
      <w:spacing w:before="40" w:after="80" w:line="240" w:lineRule="auto"/>
      <w:ind w:left="2138"/>
      <w:outlineLvl w:val="2"/>
    </w:pPr>
    <w:rPr>
      <w:rFonts w:asciiTheme="majorHAnsi" w:eastAsiaTheme="majorEastAsia" w:hAnsiTheme="majorHAnsi" w:cstheme="majorBidi"/>
      <w:color w:val="82D52F" w:themeColor="accent4"/>
      <w:sz w:val="21"/>
      <w:szCs w:val="21"/>
    </w:rPr>
  </w:style>
  <w:style w:type="paragraph" w:styleId="Titre4">
    <w:name w:val="heading 4"/>
    <w:basedOn w:val="Normal"/>
    <w:next w:val="Normal"/>
    <w:link w:val="Titre4Car"/>
    <w:uiPriority w:val="9"/>
    <w:semiHidden/>
    <w:unhideWhenUsed/>
    <w:qFormat/>
    <w:rsid w:val="008E20CE"/>
    <w:pPr>
      <w:keepNext/>
      <w:keepLines/>
      <w:numPr>
        <w:ilvl w:val="3"/>
        <w:numId w:val="1"/>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1"/>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1"/>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1"/>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1"/>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1"/>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374219"/>
    <w:rPr>
      <w:rFonts w:asciiTheme="majorHAnsi" w:eastAsiaTheme="majorEastAsia" w:hAnsiTheme="majorHAnsi" w:cstheme="majorBidi"/>
      <w:color w:val="404040" w:themeColor="text1" w:themeTint="BF"/>
      <w:sz w:val="21"/>
      <w:szCs w:val="21"/>
    </w:rPr>
  </w:style>
  <w:style w:type="character" w:customStyle="1" w:styleId="Titre3Car">
    <w:name w:val="Titre 3 Car"/>
    <w:basedOn w:val="Policepardfaut"/>
    <w:link w:val="Titre3"/>
    <w:uiPriority w:val="9"/>
    <w:rsid w:val="006A290E"/>
    <w:rPr>
      <w:rFonts w:asciiTheme="majorHAnsi" w:eastAsiaTheme="majorEastAsia" w:hAnsiTheme="majorHAnsi" w:cstheme="majorBidi"/>
      <w:color w:val="82D52F" w:themeColor="accent4"/>
      <w:sz w:val="21"/>
      <w:szCs w:val="21"/>
    </w:rPr>
  </w:style>
  <w:style w:type="character" w:customStyle="1" w:styleId="Titre4Car">
    <w:name w:val="Titre 4 Car"/>
    <w:basedOn w:val="Policepardfaut"/>
    <w:link w:val="Titre4"/>
    <w:uiPriority w:val="9"/>
    <w:semiHidden/>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customStyle="1" w:styleId="GREENLISTE">
    <w:name w:val="GREEN_LISTE"/>
    <w:basedOn w:val="Normal"/>
    <w:rsid w:val="009A3B86"/>
    <w:pPr>
      <w:numPr>
        <w:numId w:val="5"/>
      </w:numPr>
      <w:spacing w:after="200" w:line="276" w:lineRule="auto"/>
      <w:jc w:val="both"/>
    </w:pPr>
    <w:rPr>
      <w:rFonts w:eastAsiaTheme="minorHAnsi"/>
      <w:b/>
      <w:i/>
      <w:szCs w:val="22"/>
    </w:rPr>
  </w:style>
  <w:style w:type="paragraph" w:customStyle="1" w:styleId="CONTENU">
    <w:name w:val="CONTENU"/>
    <w:basedOn w:val="Citation"/>
    <w:link w:val="CONTENUCar"/>
    <w:rsid w:val="009A3B86"/>
    <w:pPr>
      <w:spacing w:before="0" w:after="60" w:line="240" w:lineRule="auto"/>
      <w:ind w:left="0" w:right="0"/>
      <w:jc w:val="both"/>
    </w:pPr>
    <w:rPr>
      <w:rFonts w:ascii="Verdana" w:eastAsia="Times New Roman" w:hAnsi="Verdana" w:cs="Times New Roman"/>
      <w:i w:val="0"/>
      <w:color w:val="000000"/>
      <w:szCs w:val="24"/>
      <w:lang w:eastAsia="fr-FR"/>
    </w:rPr>
  </w:style>
  <w:style w:type="character" w:customStyle="1" w:styleId="CONTENUCar">
    <w:name w:val="CONTENU Car"/>
    <w:link w:val="CONTENU"/>
    <w:rsid w:val="009A3B86"/>
    <w:rPr>
      <w:rFonts w:ascii="Verdana" w:eastAsia="Times New Roman" w:hAnsi="Verdana" w:cs="Times New Roman"/>
      <w:iCs/>
      <w:color w:val="000000"/>
      <w:szCs w:val="24"/>
      <w:lang w:eastAsia="fr-FR"/>
    </w:rPr>
  </w:style>
  <w:style w:type="character" w:styleId="Mentionnonrsolue">
    <w:name w:val="Unresolved Mention"/>
    <w:basedOn w:val="Policepardfaut"/>
    <w:uiPriority w:val="99"/>
    <w:semiHidden/>
    <w:unhideWhenUsed/>
    <w:rsid w:val="00F52F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937">
      <w:bodyDiv w:val="1"/>
      <w:marLeft w:val="0"/>
      <w:marRight w:val="0"/>
      <w:marTop w:val="0"/>
      <w:marBottom w:val="0"/>
      <w:divBdr>
        <w:top w:val="none" w:sz="0" w:space="0" w:color="auto"/>
        <w:left w:val="none" w:sz="0" w:space="0" w:color="auto"/>
        <w:bottom w:val="none" w:sz="0" w:space="0" w:color="auto"/>
        <w:right w:val="none" w:sz="0" w:space="0" w:color="auto"/>
      </w:divBdr>
    </w:div>
    <w:div w:id="58137786">
      <w:bodyDiv w:val="1"/>
      <w:marLeft w:val="0"/>
      <w:marRight w:val="0"/>
      <w:marTop w:val="0"/>
      <w:marBottom w:val="0"/>
      <w:divBdr>
        <w:top w:val="none" w:sz="0" w:space="0" w:color="auto"/>
        <w:left w:val="none" w:sz="0" w:space="0" w:color="auto"/>
        <w:bottom w:val="none" w:sz="0" w:space="0" w:color="auto"/>
        <w:right w:val="none" w:sz="0" w:space="0" w:color="auto"/>
      </w:divBdr>
    </w:div>
    <w:div w:id="85151704">
      <w:bodyDiv w:val="1"/>
      <w:marLeft w:val="0"/>
      <w:marRight w:val="0"/>
      <w:marTop w:val="0"/>
      <w:marBottom w:val="0"/>
      <w:divBdr>
        <w:top w:val="none" w:sz="0" w:space="0" w:color="auto"/>
        <w:left w:val="none" w:sz="0" w:space="0" w:color="auto"/>
        <w:bottom w:val="none" w:sz="0" w:space="0" w:color="auto"/>
        <w:right w:val="none" w:sz="0" w:space="0" w:color="auto"/>
      </w:divBdr>
    </w:div>
    <w:div w:id="140196370">
      <w:bodyDiv w:val="1"/>
      <w:marLeft w:val="0"/>
      <w:marRight w:val="0"/>
      <w:marTop w:val="0"/>
      <w:marBottom w:val="0"/>
      <w:divBdr>
        <w:top w:val="none" w:sz="0" w:space="0" w:color="auto"/>
        <w:left w:val="none" w:sz="0" w:space="0" w:color="auto"/>
        <w:bottom w:val="none" w:sz="0" w:space="0" w:color="auto"/>
        <w:right w:val="none" w:sz="0" w:space="0" w:color="auto"/>
      </w:divBdr>
    </w:div>
    <w:div w:id="148139121">
      <w:bodyDiv w:val="1"/>
      <w:marLeft w:val="0"/>
      <w:marRight w:val="0"/>
      <w:marTop w:val="0"/>
      <w:marBottom w:val="0"/>
      <w:divBdr>
        <w:top w:val="none" w:sz="0" w:space="0" w:color="auto"/>
        <w:left w:val="none" w:sz="0" w:space="0" w:color="auto"/>
        <w:bottom w:val="none" w:sz="0" w:space="0" w:color="auto"/>
        <w:right w:val="none" w:sz="0" w:space="0" w:color="auto"/>
      </w:divBdr>
    </w:div>
    <w:div w:id="155998174">
      <w:bodyDiv w:val="1"/>
      <w:marLeft w:val="0"/>
      <w:marRight w:val="0"/>
      <w:marTop w:val="0"/>
      <w:marBottom w:val="0"/>
      <w:divBdr>
        <w:top w:val="none" w:sz="0" w:space="0" w:color="auto"/>
        <w:left w:val="none" w:sz="0" w:space="0" w:color="auto"/>
        <w:bottom w:val="none" w:sz="0" w:space="0" w:color="auto"/>
        <w:right w:val="none" w:sz="0" w:space="0" w:color="auto"/>
      </w:divBdr>
    </w:div>
    <w:div w:id="198595897">
      <w:bodyDiv w:val="1"/>
      <w:marLeft w:val="0"/>
      <w:marRight w:val="0"/>
      <w:marTop w:val="0"/>
      <w:marBottom w:val="0"/>
      <w:divBdr>
        <w:top w:val="none" w:sz="0" w:space="0" w:color="auto"/>
        <w:left w:val="none" w:sz="0" w:space="0" w:color="auto"/>
        <w:bottom w:val="none" w:sz="0" w:space="0" w:color="auto"/>
        <w:right w:val="none" w:sz="0" w:space="0" w:color="auto"/>
      </w:divBdr>
    </w:div>
    <w:div w:id="226770612">
      <w:bodyDiv w:val="1"/>
      <w:marLeft w:val="0"/>
      <w:marRight w:val="0"/>
      <w:marTop w:val="0"/>
      <w:marBottom w:val="0"/>
      <w:divBdr>
        <w:top w:val="none" w:sz="0" w:space="0" w:color="auto"/>
        <w:left w:val="none" w:sz="0" w:space="0" w:color="auto"/>
        <w:bottom w:val="none" w:sz="0" w:space="0" w:color="auto"/>
        <w:right w:val="none" w:sz="0" w:space="0" w:color="auto"/>
      </w:divBdr>
    </w:div>
    <w:div w:id="263004602">
      <w:bodyDiv w:val="1"/>
      <w:marLeft w:val="0"/>
      <w:marRight w:val="0"/>
      <w:marTop w:val="0"/>
      <w:marBottom w:val="0"/>
      <w:divBdr>
        <w:top w:val="none" w:sz="0" w:space="0" w:color="auto"/>
        <w:left w:val="none" w:sz="0" w:space="0" w:color="auto"/>
        <w:bottom w:val="none" w:sz="0" w:space="0" w:color="auto"/>
        <w:right w:val="none" w:sz="0" w:space="0" w:color="auto"/>
      </w:divBdr>
    </w:div>
    <w:div w:id="281695466">
      <w:bodyDiv w:val="1"/>
      <w:marLeft w:val="0"/>
      <w:marRight w:val="0"/>
      <w:marTop w:val="0"/>
      <w:marBottom w:val="0"/>
      <w:divBdr>
        <w:top w:val="none" w:sz="0" w:space="0" w:color="auto"/>
        <w:left w:val="none" w:sz="0" w:space="0" w:color="auto"/>
        <w:bottom w:val="none" w:sz="0" w:space="0" w:color="auto"/>
        <w:right w:val="none" w:sz="0" w:space="0" w:color="auto"/>
      </w:divBdr>
    </w:div>
    <w:div w:id="304895872">
      <w:bodyDiv w:val="1"/>
      <w:marLeft w:val="0"/>
      <w:marRight w:val="0"/>
      <w:marTop w:val="0"/>
      <w:marBottom w:val="0"/>
      <w:divBdr>
        <w:top w:val="none" w:sz="0" w:space="0" w:color="auto"/>
        <w:left w:val="none" w:sz="0" w:space="0" w:color="auto"/>
        <w:bottom w:val="none" w:sz="0" w:space="0" w:color="auto"/>
        <w:right w:val="none" w:sz="0" w:space="0" w:color="auto"/>
      </w:divBdr>
    </w:div>
    <w:div w:id="419566733">
      <w:bodyDiv w:val="1"/>
      <w:marLeft w:val="0"/>
      <w:marRight w:val="0"/>
      <w:marTop w:val="0"/>
      <w:marBottom w:val="0"/>
      <w:divBdr>
        <w:top w:val="none" w:sz="0" w:space="0" w:color="auto"/>
        <w:left w:val="none" w:sz="0" w:space="0" w:color="auto"/>
        <w:bottom w:val="none" w:sz="0" w:space="0" w:color="auto"/>
        <w:right w:val="none" w:sz="0" w:space="0" w:color="auto"/>
      </w:divBdr>
    </w:div>
    <w:div w:id="431509081">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
    <w:div w:id="457379569">
      <w:bodyDiv w:val="1"/>
      <w:marLeft w:val="0"/>
      <w:marRight w:val="0"/>
      <w:marTop w:val="0"/>
      <w:marBottom w:val="0"/>
      <w:divBdr>
        <w:top w:val="none" w:sz="0" w:space="0" w:color="auto"/>
        <w:left w:val="none" w:sz="0" w:space="0" w:color="auto"/>
        <w:bottom w:val="none" w:sz="0" w:space="0" w:color="auto"/>
        <w:right w:val="none" w:sz="0" w:space="0" w:color="auto"/>
      </w:divBdr>
    </w:div>
    <w:div w:id="501050088">
      <w:bodyDiv w:val="1"/>
      <w:marLeft w:val="0"/>
      <w:marRight w:val="0"/>
      <w:marTop w:val="0"/>
      <w:marBottom w:val="0"/>
      <w:divBdr>
        <w:top w:val="none" w:sz="0" w:space="0" w:color="auto"/>
        <w:left w:val="none" w:sz="0" w:space="0" w:color="auto"/>
        <w:bottom w:val="none" w:sz="0" w:space="0" w:color="auto"/>
        <w:right w:val="none" w:sz="0" w:space="0" w:color="auto"/>
      </w:divBdr>
    </w:div>
    <w:div w:id="514342802">
      <w:bodyDiv w:val="1"/>
      <w:marLeft w:val="0"/>
      <w:marRight w:val="0"/>
      <w:marTop w:val="0"/>
      <w:marBottom w:val="0"/>
      <w:divBdr>
        <w:top w:val="none" w:sz="0" w:space="0" w:color="auto"/>
        <w:left w:val="none" w:sz="0" w:space="0" w:color="auto"/>
        <w:bottom w:val="none" w:sz="0" w:space="0" w:color="auto"/>
        <w:right w:val="none" w:sz="0" w:space="0" w:color="auto"/>
      </w:divBdr>
    </w:div>
    <w:div w:id="521168230">
      <w:bodyDiv w:val="1"/>
      <w:marLeft w:val="0"/>
      <w:marRight w:val="0"/>
      <w:marTop w:val="0"/>
      <w:marBottom w:val="0"/>
      <w:divBdr>
        <w:top w:val="none" w:sz="0" w:space="0" w:color="auto"/>
        <w:left w:val="none" w:sz="0" w:space="0" w:color="auto"/>
        <w:bottom w:val="none" w:sz="0" w:space="0" w:color="auto"/>
        <w:right w:val="none" w:sz="0" w:space="0" w:color="auto"/>
      </w:divBdr>
    </w:div>
    <w:div w:id="662703030">
      <w:bodyDiv w:val="1"/>
      <w:marLeft w:val="0"/>
      <w:marRight w:val="0"/>
      <w:marTop w:val="0"/>
      <w:marBottom w:val="0"/>
      <w:divBdr>
        <w:top w:val="none" w:sz="0" w:space="0" w:color="auto"/>
        <w:left w:val="none" w:sz="0" w:space="0" w:color="auto"/>
        <w:bottom w:val="none" w:sz="0" w:space="0" w:color="auto"/>
        <w:right w:val="none" w:sz="0" w:space="0" w:color="auto"/>
      </w:divBdr>
    </w:div>
    <w:div w:id="705298446">
      <w:bodyDiv w:val="1"/>
      <w:marLeft w:val="0"/>
      <w:marRight w:val="0"/>
      <w:marTop w:val="0"/>
      <w:marBottom w:val="0"/>
      <w:divBdr>
        <w:top w:val="none" w:sz="0" w:space="0" w:color="auto"/>
        <w:left w:val="none" w:sz="0" w:space="0" w:color="auto"/>
        <w:bottom w:val="none" w:sz="0" w:space="0" w:color="auto"/>
        <w:right w:val="none" w:sz="0" w:space="0" w:color="auto"/>
      </w:divBdr>
    </w:div>
    <w:div w:id="750157421">
      <w:bodyDiv w:val="1"/>
      <w:marLeft w:val="0"/>
      <w:marRight w:val="0"/>
      <w:marTop w:val="0"/>
      <w:marBottom w:val="0"/>
      <w:divBdr>
        <w:top w:val="none" w:sz="0" w:space="0" w:color="auto"/>
        <w:left w:val="none" w:sz="0" w:space="0" w:color="auto"/>
        <w:bottom w:val="none" w:sz="0" w:space="0" w:color="auto"/>
        <w:right w:val="none" w:sz="0" w:space="0" w:color="auto"/>
      </w:divBdr>
    </w:div>
    <w:div w:id="753547105">
      <w:bodyDiv w:val="1"/>
      <w:marLeft w:val="0"/>
      <w:marRight w:val="0"/>
      <w:marTop w:val="0"/>
      <w:marBottom w:val="0"/>
      <w:divBdr>
        <w:top w:val="none" w:sz="0" w:space="0" w:color="auto"/>
        <w:left w:val="none" w:sz="0" w:space="0" w:color="auto"/>
        <w:bottom w:val="none" w:sz="0" w:space="0" w:color="auto"/>
        <w:right w:val="none" w:sz="0" w:space="0" w:color="auto"/>
      </w:divBdr>
    </w:div>
    <w:div w:id="757363624">
      <w:bodyDiv w:val="1"/>
      <w:marLeft w:val="0"/>
      <w:marRight w:val="0"/>
      <w:marTop w:val="0"/>
      <w:marBottom w:val="0"/>
      <w:divBdr>
        <w:top w:val="none" w:sz="0" w:space="0" w:color="auto"/>
        <w:left w:val="none" w:sz="0" w:space="0" w:color="auto"/>
        <w:bottom w:val="none" w:sz="0" w:space="0" w:color="auto"/>
        <w:right w:val="none" w:sz="0" w:space="0" w:color="auto"/>
      </w:divBdr>
    </w:div>
    <w:div w:id="757749589">
      <w:bodyDiv w:val="1"/>
      <w:marLeft w:val="0"/>
      <w:marRight w:val="0"/>
      <w:marTop w:val="0"/>
      <w:marBottom w:val="0"/>
      <w:divBdr>
        <w:top w:val="none" w:sz="0" w:space="0" w:color="auto"/>
        <w:left w:val="none" w:sz="0" w:space="0" w:color="auto"/>
        <w:bottom w:val="none" w:sz="0" w:space="0" w:color="auto"/>
        <w:right w:val="none" w:sz="0" w:space="0" w:color="auto"/>
      </w:divBdr>
    </w:div>
    <w:div w:id="826748543">
      <w:bodyDiv w:val="1"/>
      <w:marLeft w:val="0"/>
      <w:marRight w:val="0"/>
      <w:marTop w:val="0"/>
      <w:marBottom w:val="0"/>
      <w:divBdr>
        <w:top w:val="none" w:sz="0" w:space="0" w:color="auto"/>
        <w:left w:val="none" w:sz="0" w:space="0" w:color="auto"/>
        <w:bottom w:val="none" w:sz="0" w:space="0" w:color="auto"/>
        <w:right w:val="none" w:sz="0" w:space="0" w:color="auto"/>
      </w:divBdr>
    </w:div>
    <w:div w:id="848446171">
      <w:bodyDiv w:val="1"/>
      <w:marLeft w:val="0"/>
      <w:marRight w:val="0"/>
      <w:marTop w:val="0"/>
      <w:marBottom w:val="0"/>
      <w:divBdr>
        <w:top w:val="none" w:sz="0" w:space="0" w:color="auto"/>
        <w:left w:val="none" w:sz="0" w:space="0" w:color="auto"/>
        <w:bottom w:val="none" w:sz="0" w:space="0" w:color="auto"/>
        <w:right w:val="none" w:sz="0" w:space="0" w:color="auto"/>
      </w:divBdr>
    </w:div>
    <w:div w:id="912009958">
      <w:bodyDiv w:val="1"/>
      <w:marLeft w:val="0"/>
      <w:marRight w:val="0"/>
      <w:marTop w:val="0"/>
      <w:marBottom w:val="0"/>
      <w:divBdr>
        <w:top w:val="none" w:sz="0" w:space="0" w:color="auto"/>
        <w:left w:val="none" w:sz="0" w:space="0" w:color="auto"/>
        <w:bottom w:val="none" w:sz="0" w:space="0" w:color="auto"/>
        <w:right w:val="none" w:sz="0" w:space="0" w:color="auto"/>
      </w:divBdr>
    </w:div>
    <w:div w:id="928923300">
      <w:bodyDiv w:val="1"/>
      <w:marLeft w:val="0"/>
      <w:marRight w:val="0"/>
      <w:marTop w:val="0"/>
      <w:marBottom w:val="0"/>
      <w:divBdr>
        <w:top w:val="none" w:sz="0" w:space="0" w:color="auto"/>
        <w:left w:val="none" w:sz="0" w:space="0" w:color="auto"/>
        <w:bottom w:val="none" w:sz="0" w:space="0" w:color="auto"/>
        <w:right w:val="none" w:sz="0" w:space="0" w:color="auto"/>
      </w:divBdr>
    </w:div>
    <w:div w:id="990331595">
      <w:bodyDiv w:val="1"/>
      <w:marLeft w:val="0"/>
      <w:marRight w:val="0"/>
      <w:marTop w:val="0"/>
      <w:marBottom w:val="0"/>
      <w:divBdr>
        <w:top w:val="none" w:sz="0" w:space="0" w:color="auto"/>
        <w:left w:val="none" w:sz="0" w:space="0" w:color="auto"/>
        <w:bottom w:val="none" w:sz="0" w:space="0" w:color="auto"/>
        <w:right w:val="none" w:sz="0" w:space="0" w:color="auto"/>
      </w:divBdr>
    </w:div>
    <w:div w:id="1001202635">
      <w:bodyDiv w:val="1"/>
      <w:marLeft w:val="0"/>
      <w:marRight w:val="0"/>
      <w:marTop w:val="0"/>
      <w:marBottom w:val="0"/>
      <w:divBdr>
        <w:top w:val="none" w:sz="0" w:space="0" w:color="auto"/>
        <w:left w:val="none" w:sz="0" w:space="0" w:color="auto"/>
        <w:bottom w:val="none" w:sz="0" w:space="0" w:color="auto"/>
        <w:right w:val="none" w:sz="0" w:space="0" w:color="auto"/>
      </w:divBdr>
    </w:div>
    <w:div w:id="1013335632">
      <w:bodyDiv w:val="1"/>
      <w:marLeft w:val="0"/>
      <w:marRight w:val="0"/>
      <w:marTop w:val="0"/>
      <w:marBottom w:val="0"/>
      <w:divBdr>
        <w:top w:val="none" w:sz="0" w:space="0" w:color="auto"/>
        <w:left w:val="none" w:sz="0" w:space="0" w:color="auto"/>
        <w:bottom w:val="none" w:sz="0" w:space="0" w:color="auto"/>
        <w:right w:val="none" w:sz="0" w:space="0" w:color="auto"/>
      </w:divBdr>
    </w:div>
    <w:div w:id="1035807196">
      <w:bodyDiv w:val="1"/>
      <w:marLeft w:val="0"/>
      <w:marRight w:val="0"/>
      <w:marTop w:val="0"/>
      <w:marBottom w:val="0"/>
      <w:divBdr>
        <w:top w:val="none" w:sz="0" w:space="0" w:color="auto"/>
        <w:left w:val="none" w:sz="0" w:space="0" w:color="auto"/>
        <w:bottom w:val="none" w:sz="0" w:space="0" w:color="auto"/>
        <w:right w:val="none" w:sz="0" w:space="0" w:color="auto"/>
      </w:divBdr>
    </w:div>
    <w:div w:id="1042436563">
      <w:bodyDiv w:val="1"/>
      <w:marLeft w:val="0"/>
      <w:marRight w:val="0"/>
      <w:marTop w:val="0"/>
      <w:marBottom w:val="0"/>
      <w:divBdr>
        <w:top w:val="none" w:sz="0" w:space="0" w:color="auto"/>
        <w:left w:val="none" w:sz="0" w:space="0" w:color="auto"/>
        <w:bottom w:val="none" w:sz="0" w:space="0" w:color="auto"/>
        <w:right w:val="none" w:sz="0" w:space="0" w:color="auto"/>
      </w:divBdr>
    </w:div>
    <w:div w:id="1049458677">
      <w:bodyDiv w:val="1"/>
      <w:marLeft w:val="0"/>
      <w:marRight w:val="0"/>
      <w:marTop w:val="0"/>
      <w:marBottom w:val="0"/>
      <w:divBdr>
        <w:top w:val="none" w:sz="0" w:space="0" w:color="auto"/>
        <w:left w:val="none" w:sz="0" w:space="0" w:color="auto"/>
        <w:bottom w:val="none" w:sz="0" w:space="0" w:color="auto"/>
        <w:right w:val="none" w:sz="0" w:space="0" w:color="auto"/>
      </w:divBdr>
    </w:div>
    <w:div w:id="1056391082">
      <w:bodyDiv w:val="1"/>
      <w:marLeft w:val="0"/>
      <w:marRight w:val="0"/>
      <w:marTop w:val="0"/>
      <w:marBottom w:val="0"/>
      <w:divBdr>
        <w:top w:val="none" w:sz="0" w:space="0" w:color="auto"/>
        <w:left w:val="none" w:sz="0" w:space="0" w:color="auto"/>
        <w:bottom w:val="none" w:sz="0" w:space="0" w:color="auto"/>
        <w:right w:val="none" w:sz="0" w:space="0" w:color="auto"/>
      </w:divBdr>
    </w:div>
    <w:div w:id="1177384779">
      <w:bodyDiv w:val="1"/>
      <w:marLeft w:val="0"/>
      <w:marRight w:val="0"/>
      <w:marTop w:val="0"/>
      <w:marBottom w:val="0"/>
      <w:divBdr>
        <w:top w:val="none" w:sz="0" w:space="0" w:color="auto"/>
        <w:left w:val="none" w:sz="0" w:space="0" w:color="auto"/>
        <w:bottom w:val="none" w:sz="0" w:space="0" w:color="auto"/>
        <w:right w:val="none" w:sz="0" w:space="0" w:color="auto"/>
      </w:divBdr>
    </w:div>
    <w:div w:id="1202206985">
      <w:bodyDiv w:val="1"/>
      <w:marLeft w:val="0"/>
      <w:marRight w:val="0"/>
      <w:marTop w:val="0"/>
      <w:marBottom w:val="0"/>
      <w:divBdr>
        <w:top w:val="none" w:sz="0" w:space="0" w:color="auto"/>
        <w:left w:val="none" w:sz="0" w:space="0" w:color="auto"/>
        <w:bottom w:val="none" w:sz="0" w:space="0" w:color="auto"/>
        <w:right w:val="none" w:sz="0" w:space="0" w:color="auto"/>
      </w:divBdr>
    </w:div>
    <w:div w:id="1235118472">
      <w:bodyDiv w:val="1"/>
      <w:marLeft w:val="0"/>
      <w:marRight w:val="0"/>
      <w:marTop w:val="0"/>
      <w:marBottom w:val="0"/>
      <w:divBdr>
        <w:top w:val="none" w:sz="0" w:space="0" w:color="auto"/>
        <w:left w:val="none" w:sz="0" w:space="0" w:color="auto"/>
        <w:bottom w:val="none" w:sz="0" w:space="0" w:color="auto"/>
        <w:right w:val="none" w:sz="0" w:space="0" w:color="auto"/>
      </w:divBdr>
    </w:div>
    <w:div w:id="1303075387">
      <w:bodyDiv w:val="1"/>
      <w:marLeft w:val="0"/>
      <w:marRight w:val="0"/>
      <w:marTop w:val="0"/>
      <w:marBottom w:val="0"/>
      <w:divBdr>
        <w:top w:val="none" w:sz="0" w:space="0" w:color="auto"/>
        <w:left w:val="none" w:sz="0" w:space="0" w:color="auto"/>
        <w:bottom w:val="none" w:sz="0" w:space="0" w:color="auto"/>
        <w:right w:val="none" w:sz="0" w:space="0" w:color="auto"/>
      </w:divBdr>
    </w:div>
    <w:div w:id="1304772518">
      <w:bodyDiv w:val="1"/>
      <w:marLeft w:val="0"/>
      <w:marRight w:val="0"/>
      <w:marTop w:val="0"/>
      <w:marBottom w:val="0"/>
      <w:divBdr>
        <w:top w:val="none" w:sz="0" w:space="0" w:color="auto"/>
        <w:left w:val="none" w:sz="0" w:space="0" w:color="auto"/>
        <w:bottom w:val="none" w:sz="0" w:space="0" w:color="auto"/>
        <w:right w:val="none" w:sz="0" w:space="0" w:color="auto"/>
      </w:divBdr>
    </w:div>
    <w:div w:id="1340162494">
      <w:bodyDiv w:val="1"/>
      <w:marLeft w:val="0"/>
      <w:marRight w:val="0"/>
      <w:marTop w:val="0"/>
      <w:marBottom w:val="0"/>
      <w:divBdr>
        <w:top w:val="none" w:sz="0" w:space="0" w:color="auto"/>
        <w:left w:val="none" w:sz="0" w:space="0" w:color="auto"/>
        <w:bottom w:val="none" w:sz="0" w:space="0" w:color="auto"/>
        <w:right w:val="none" w:sz="0" w:space="0" w:color="auto"/>
      </w:divBdr>
    </w:div>
    <w:div w:id="1362977797">
      <w:bodyDiv w:val="1"/>
      <w:marLeft w:val="0"/>
      <w:marRight w:val="0"/>
      <w:marTop w:val="0"/>
      <w:marBottom w:val="0"/>
      <w:divBdr>
        <w:top w:val="none" w:sz="0" w:space="0" w:color="auto"/>
        <w:left w:val="none" w:sz="0" w:space="0" w:color="auto"/>
        <w:bottom w:val="none" w:sz="0" w:space="0" w:color="auto"/>
        <w:right w:val="none" w:sz="0" w:space="0" w:color="auto"/>
      </w:divBdr>
    </w:div>
    <w:div w:id="1392771204">
      <w:bodyDiv w:val="1"/>
      <w:marLeft w:val="0"/>
      <w:marRight w:val="0"/>
      <w:marTop w:val="0"/>
      <w:marBottom w:val="0"/>
      <w:divBdr>
        <w:top w:val="none" w:sz="0" w:space="0" w:color="auto"/>
        <w:left w:val="none" w:sz="0" w:space="0" w:color="auto"/>
        <w:bottom w:val="none" w:sz="0" w:space="0" w:color="auto"/>
        <w:right w:val="none" w:sz="0" w:space="0" w:color="auto"/>
      </w:divBdr>
    </w:div>
    <w:div w:id="1410811791">
      <w:bodyDiv w:val="1"/>
      <w:marLeft w:val="0"/>
      <w:marRight w:val="0"/>
      <w:marTop w:val="0"/>
      <w:marBottom w:val="0"/>
      <w:divBdr>
        <w:top w:val="none" w:sz="0" w:space="0" w:color="auto"/>
        <w:left w:val="none" w:sz="0" w:space="0" w:color="auto"/>
        <w:bottom w:val="none" w:sz="0" w:space="0" w:color="auto"/>
        <w:right w:val="none" w:sz="0" w:space="0" w:color="auto"/>
      </w:divBdr>
    </w:div>
    <w:div w:id="1416434733">
      <w:bodyDiv w:val="1"/>
      <w:marLeft w:val="0"/>
      <w:marRight w:val="0"/>
      <w:marTop w:val="0"/>
      <w:marBottom w:val="0"/>
      <w:divBdr>
        <w:top w:val="none" w:sz="0" w:space="0" w:color="auto"/>
        <w:left w:val="none" w:sz="0" w:space="0" w:color="auto"/>
        <w:bottom w:val="none" w:sz="0" w:space="0" w:color="auto"/>
        <w:right w:val="none" w:sz="0" w:space="0" w:color="auto"/>
      </w:divBdr>
    </w:div>
    <w:div w:id="1444887602">
      <w:bodyDiv w:val="1"/>
      <w:marLeft w:val="0"/>
      <w:marRight w:val="0"/>
      <w:marTop w:val="0"/>
      <w:marBottom w:val="0"/>
      <w:divBdr>
        <w:top w:val="none" w:sz="0" w:space="0" w:color="auto"/>
        <w:left w:val="none" w:sz="0" w:space="0" w:color="auto"/>
        <w:bottom w:val="none" w:sz="0" w:space="0" w:color="auto"/>
        <w:right w:val="none" w:sz="0" w:space="0" w:color="auto"/>
      </w:divBdr>
    </w:div>
    <w:div w:id="1636720918">
      <w:bodyDiv w:val="1"/>
      <w:marLeft w:val="0"/>
      <w:marRight w:val="0"/>
      <w:marTop w:val="0"/>
      <w:marBottom w:val="0"/>
      <w:divBdr>
        <w:top w:val="none" w:sz="0" w:space="0" w:color="auto"/>
        <w:left w:val="none" w:sz="0" w:space="0" w:color="auto"/>
        <w:bottom w:val="none" w:sz="0" w:space="0" w:color="auto"/>
        <w:right w:val="none" w:sz="0" w:space="0" w:color="auto"/>
      </w:divBdr>
    </w:div>
    <w:div w:id="1667130128">
      <w:bodyDiv w:val="1"/>
      <w:marLeft w:val="0"/>
      <w:marRight w:val="0"/>
      <w:marTop w:val="0"/>
      <w:marBottom w:val="0"/>
      <w:divBdr>
        <w:top w:val="none" w:sz="0" w:space="0" w:color="auto"/>
        <w:left w:val="none" w:sz="0" w:space="0" w:color="auto"/>
        <w:bottom w:val="none" w:sz="0" w:space="0" w:color="auto"/>
        <w:right w:val="none" w:sz="0" w:space="0" w:color="auto"/>
      </w:divBdr>
    </w:div>
    <w:div w:id="1689672864">
      <w:bodyDiv w:val="1"/>
      <w:marLeft w:val="0"/>
      <w:marRight w:val="0"/>
      <w:marTop w:val="0"/>
      <w:marBottom w:val="0"/>
      <w:divBdr>
        <w:top w:val="none" w:sz="0" w:space="0" w:color="auto"/>
        <w:left w:val="none" w:sz="0" w:space="0" w:color="auto"/>
        <w:bottom w:val="none" w:sz="0" w:space="0" w:color="auto"/>
        <w:right w:val="none" w:sz="0" w:space="0" w:color="auto"/>
      </w:divBdr>
    </w:div>
    <w:div w:id="1724134948">
      <w:bodyDiv w:val="1"/>
      <w:marLeft w:val="0"/>
      <w:marRight w:val="0"/>
      <w:marTop w:val="0"/>
      <w:marBottom w:val="0"/>
      <w:divBdr>
        <w:top w:val="none" w:sz="0" w:space="0" w:color="auto"/>
        <w:left w:val="none" w:sz="0" w:space="0" w:color="auto"/>
        <w:bottom w:val="none" w:sz="0" w:space="0" w:color="auto"/>
        <w:right w:val="none" w:sz="0" w:space="0" w:color="auto"/>
      </w:divBdr>
    </w:div>
    <w:div w:id="1816020793">
      <w:bodyDiv w:val="1"/>
      <w:marLeft w:val="0"/>
      <w:marRight w:val="0"/>
      <w:marTop w:val="0"/>
      <w:marBottom w:val="0"/>
      <w:divBdr>
        <w:top w:val="none" w:sz="0" w:space="0" w:color="auto"/>
        <w:left w:val="none" w:sz="0" w:space="0" w:color="auto"/>
        <w:bottom w:val="none" w:sz="0" w:space="0" w:color="auto"/>
        <w:right w:val="none" w:sz="0" w:space="0" w:color="auto"/>
      </w:divBdr>
    </w:div>
    <w:div w:id="1820338380">
      <w:bodyDiv w:val="1"/>
      <w:marLeft w:val="0"/>
      <w:marRight w:val="0"/>
      <w:marTop w:val="0"/>
      <w:marBottom w:val="0"/>
      <w:divBdr>
        <w:top w:val="none" w:sz="0" w:space="0" w:color="auto"/>
        <w:left w:val="none" w:sz="0" w:space="0" w:color="auto"/>
        <w:bottom w:val="none" w:sz="0" w:space="0" w:color="auto"/>
        <w:right w:val="none" w:sz="0" w:space="0" w:color="auto"/>
      </w:divBdr>
    </w:div>
    <w:div w:id="1853689190">
      <w:bodyDiv w:val="1"/>
      <w:marLeft w:val="0"/>
      <w:marRight w:val="0"/>
      <w:marTop w:val="0"/>
      <w:marBottom w:val="0"/>
      <w:divBdr>
        <w:top w:val="none" w:sz="0" w:space="0" w:color="auto"/>
        <w:left w:val="none" w:sz="0" w:space="0" w:color="auto"/>
        <w:bottom w:val="none" w:sz="0" w:space="0" w:color="auto"/>
        <w:right w:val="none" w:sz="0" w:space="0" w:color="auto"/>
      </w:divBdr>
    </w:div>
    <w:div w:id="1891574021">
      <w:bodyDiv w:val="1"/>
      <w:marLeft w:val="0"/>
      <w:marRight w:val="0"/>
      <w:marTop w:val="0"/>
      <w:marBottom w:val="0"/>
      <w:divBdr>
        <w:top w:val="none" w:sz="0" w:space="0" w:color="auto"/>
        <w:left w:val="none" w:sz="0" w:space="0" w:color="auto"/>
        <w:bottom w:val="none" w:sz="0" w:space="0" w:color="auto"/>
        <w:right w:val="none" w:sz="0" w:space="0" w:color="auto"/>
      </w:divBdr>
    </w:div>
    <w:div w:id="1953051166">
      <w:bodyDiv w:val="1"/>
      <w:marLeft w:val="0"/>
      <w:marRight w:val="0"/>
      <w:marTop w:val="0"/>
      <w:marBottom w:val="0"/>
      <w:divBdr>
        <w:top w:val="none" w:sz="0" w:space="0" w:color="auto"/>
        <w:left w:val="none" w:sz="0" w:space="0" w:color="auto"/>
        <w:bottom w:val="none" w:sz="0" w:space="0" w:color="auto"/>
        <w:right w:val="none" w:sz="0" w:space="0" w:color="auto"/>
      </w:divBdr>
    </w:div>
    <w:div w:id="1992176201">
      <w:bodyDiv w:val="1"/>
      <w:marLeft w:val="0"/>
      <w:marRight w:val="0"/>
      <w:marTop w:val="0"/>
      <w:marBottom w:val="0"/>
      <w:divBdr>
        <w:top w:val="none" w:sz="0" w:space="0" w:color="auto"/>
        <w:left w:val="none" w:sz="0" w:space="0" w:color="auto"/>
        <w:bottom w:val="none" w:sz="0" w:space="0" w:color="auto"/>
        <w:right w:val="none" w:sz="0" w:space="0" w:color="auto"/>
      </w:divBdr>
    </w:div>
    <w:div w:id="2047676652">
      <w:bodyDiv w:val="1"/>
      <w:marLeft w:val="0"/>
      <w:marRight w:val="0"/>
      <w:marTop w:val="0"/>
      <w:marBottom w:val="0"/>
      <w:divBdr>
        <w:top w:val="none" w:sz="0" w:space="0" w:color="auto"/>
        <w:left w:val="none" w:sz="0" w:space="0" w:color="auto"/>
        <w:bottom w:val="none" w:sz="0" w:space="0" w:color="auto"/>
        <w:right w:val="none" w:sz="0" w:space="0" w:color="auto"/>
      </w:divBdr>
    </w:div>
    <w:div w:id="2094428099">
      <w:bodyDiv w:val="1"/>
      <w:marLeft w:val="0"/>
      <w:marRight w:val="0"/>
      <w:marTop w:val="0"/>
      <w:marBottom w:val="0"/>
      <w:divBdr>
        <w:top w:val="none" w:sz="0" w:space="0" w:color="auto"/>
        <w:left w:val="none" w:sz="0" w:space="0" w:color="auto"/>
        <w:bottom w:val="none" w:sz="0" w:space="0" w:color="auto"/>
        <w:right w:val="none" w:sz="0" w:space="0" w:color="auto"/>
      </w:divBdr>
    </w:div>
    <w:div w:id="210098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sv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htmlcolorcodes.com/fr/" TargetMode="External"/><Relationship Id="rId73" Type="http://schemas.openxmlformats.org/officeDocument/2006/relationships/image" Target="media/image61.pn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sv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1FC1D3CC3C634C889C34B8280035E58B"/>
        <w:category>
          <w:name w:val="Général"/>
          <w:gallery w:val="placeholder"/>
        </w:category>
        <w:types>
          <w:type w:val="bbPlcHdr"/>
        </w:types>
        <w:behaviors>
          <w:behavior w:val="content"/>
        </w:behaviors>
        <w:guid w:val="{DD2930F0-350B-46FB-9399-50CDF015CACF}"/>
      </w:docPartPr>
      <w:docPartBody>
        <w:p w:rsidR="0054179D" w:rsidRDefault="00380E4A">
          <w:r w:rsidRPr="00A12CEA">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3C7074" w:rsidRDefault="00A02CA1">
          <w:r w:rsidRPr="00E92500">
            <w:rPr>
              <w:rStyle w:val="Textedelespacerserv"/>
            </w:rPr>
            <w:t>[Objet ]</w:t>
          </w:r>
        </w:p>
      </w:docPartBody>
    </w:docPart>
    <w:docPart>
      <w:docPartPr>
        <w:name w:val="1F545B130A1F465AA48545F150B9D866"/>
        <w:category>
          <w:name w:val="Général"/>
          <w:gallery w:val="placeholder"/>
        </w:category>
        <w:types>
          <w:type w:val="bbPlcHdr"/>
        </w:types>
        <w:behaviors>
          <w:behavior w:val="content"/>
        </w:behaviors>
        <w:guid w:val="{46D7F082-5AF9-460E-97E5-14550E989FE3}"/>
      </w:docPartPr>
      <w:docPartBody>
        <w:p w:rsidR="003C7074" w:rsidRDefault="00A02CA1">
          <w:r w:rsidRPr="00E9250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05" w:usb1="1000204A" w:usb2="00000000" w:usb3="00000000" w:csb0="800000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247F6A"/>
    <w:rsid w:val="00380E4A"/>
    <w:rsid w:val="00384D25"/>
    <w:rsid w:val="003C7074"/>
    <w:rsid w:val="003F151C"/>
    <w:rsid w:val="0054179D"/>
    <w:rsid w:val="0054318D"/>
    <w:rsid w:val="0058171A"/>
    <w:rsid w:val="00701083"/>
    <w:rsid w:val="00745469"/>
    <w:rsid w:val="007645C2"/>
    <w:rsid w:val="00796666"/>
    <w:rsid w:val="0082625D"/>
    <w:rsid w:val="009506E9"/>
    <w:rsid w:val="00A02CA1"/>
    <w:rsid w:val="00A531A3"/>
    <w:rsid w:val="00C32276"/>
    <w:rsid w:val="00CC57C0"/>
    <w:rsid w:val="00D515D5"/>
    <w:rsid w:val="00DF1A99"/>
    <w:rsid w:val="00ED1F4C"/>
    <w:rsid w:val="00EE1475"/>
    <w:rsid w:val="00F05E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02C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69D92B"/>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CD558312-E388-4567-B8EE-F77AC9440595}" vid="{7E43A01E-B22C-4E1C-B9E7-DE1DD2E46C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ACCAE-C1F0-4254-8825-A8DC7D2E74FC}">
  <ds:schemaRefs>
    <ds:schemaRef ds:uri="http://schemas.microsoft.com/sharepoint/v3/contenttype/forms"/>
  </ds:schemaRefs>
</ds:datastoreItem>
</file>

<file path=customXml/itemProps2.xml><?xml version="1.0" encoding="utf-8"?>
<ds:datastoreItem xmlns:ds="http://schemas.openxmlformats.org/officeDocument/2006/customXml" ds:itemID="{B7A1DC3E-F439-4CDC-BD83-C9D7843FC9DC}">
  <ds:schemaRef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eece7d30-80a7-436f-ad86-6609d20f115d"/>
    <ds:schemaRef ds:uri="http://purl.org/dc/terms/"/>
    <ds:schemaRef ds:uri="a87517ec-2e70-4879-8928-65a61592a586"/>
  </ds:schemaRefs>
</ds:datastoreItem>
</file>

<file path=customXml/itemProps3.xml><?xml version="1.0" encoding="utf-8"?>
<ds:datastoreItem xmlns:ds="http://schemas.openxmlformats.org/officeDocument/2006/customXml" ds:itemID="{54215F83-885B-4611-9137-D3A84E7B8698}">
  <ds:schemaRefs>
    <ds:schemaRef ds:uri="http://schemas.openxmlformats.org/officeDocument/2006/bibliography"/>
  </ds:schemaRefs>
</ds:datastoreItem>
</file>

<file path=customXml/itemProps4.xml><?xml version="1.0" encoding="utf-8"?>
<ds:datastoreItem xmlns:ds="http://schemas.openxmlformats.org/officeDocument/2006/customXml" ds:itemID="{7850403C-F69A-4504-9B9A-C3E9CACE7D27}"/>
</file>

<file path=docProps/app.xml><?xml version="1.0" encoding="utf-8"?>
<Properties xmlns="http://schemas.openxmlformats.org/officeDocument/2006/extended-properties" xmlns:vt="http://schemas.openxmlformats.org/officeDocument/2006/docPropsVTypes">
  <Template>Normal</Template>
  <TotalTime>363</TotalTime>
  <Pages>25</Pages>
  <Words>3330</Words>
  <Characters>18321</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SparkFinance</vt:lpstr>
    </vt:vector>
  </TitlesOfParts>
  <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SparkFinance</dc:title>
  <dc:subject>Comptabilité générale :  Référentiels 1ere partie</dc:subject>
  <dc:creator>Claire Borecki</dc:creator>
  <cp:keywords/>
  <dc:description/>
  <cp:lastModifiedBy>Corentin DEGRANGE</cp:lastModifiedBy>
  <cp:revision>31</cp:revision>
  <cp:lastPrinted>2022-10-24T15:52:00Z</cp:lastPrinted>
  <dcterms:created xsi:type="dcterms:W3CDTF">2020-02-03T16:14:00Z</dcterms:created>
  <dcterms:modified xsi:type="dcterms:W3CDTF">2023-05-22T09:02:00Z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ies>
</file>