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DBEED" w14:textId="39AC9F88" w:rsidR="00581BC0" w:rsidRPr="00D03E47" w:rsidRDefault="00000000" w:rsidP="00581BC0">
      <w:pPr>
        <w:spacing w:after="160"/>
        <w:jc w:val="right"/>
        <w:rPr>
          <w:rFonts w:ascii="Futura PT Heavy" w:hAnsi="Futura PT Heavy" w:cstheme="majorHAnsi"/>
          <w:caps/>
          <w:sz w:val="72"/>
          <w:szCs w:val="56"/>
        </w:rPr>
      </w:pPr>
      <w:sdt>
        <w:sdtPr>
          <w:rPr>
            <w:rFonts w:asciiTheme="majorHAnsi" w:hAnsiTheme="majorHAnsi" w:cstheme="majorHAnsi"/>
            <w:caps/>
            <w:sz w:val="72"/>
            <w:szCs w:val="56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CF1F21" w:rsidRPr="00D03E47">
            <w:rPr>
              <w:rFonts w:asciiTheme="majorHAnsi" w:hAnsiTheme="majorHAnsi" w:cstheme="majorHAnsi"/>
              <w:caps/>
              <w:sz w:val="72"/>
              <w:szCs w:val="56"/>
            </w:rPr>
            <w:t>ALLOCATION</w:t>
          </w:r>
        </w:sdtContent>
      </w:sdt>
    </w:p>
    <w:p w14:paraId="46627027" w14:textId="50F345FB" w:rsidR="00961857" w:rsidRPr="00D03E47" w:rsidRDefault="000348F5" w:rsidP="00961857">
      <w:pPr>
        <w:spacing w:after="160"/>
        <w:jc w:val="right"/>
        <w:rPr>
          <w:rFonts w:ascii="Futura PT Heavy" w:hAnsi="Futura PT Heavy" w:cstheme="majorHAnsi"/>
          <w:b/>
          <w:caps/>
          <w:sz w:val="36"/>
          <w:szCs w:val="36"/>
        </w:rPr>
      </w:pPr>
      <w:r w:rsidRPr="00D03E47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72B50A" wp14:editId="008E6680">
                <wp:simplePos x="0" y="0"/>
                <wp:positionH relativeFrom="page">
                  <wp:posOffset>4219575</wp:posOffset>
                </wp:positionH>
                <wp:positionV relativeFrom="paragraph">
                  <wp:posOffset>3149599</wp:posOffset>
                </wp:positionV>
                <wp:extent cx="3339465" cy="1476375"/>
                <wp:effectExtent l="0" t="0" r="0" b="9525"/>
                <wp:wrapNone/>
                <wp:docPr id="10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14763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AC508" w14:textId="77777777" w:rsidR="000348F5" w:rsidRDefault="00323580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GUIDE </w:t>
                            </w:r>
                          </w:p>
                          <w:p w14:paraId="30F59A3A" w14:textId="77777777" w:rsidR="00323580" w:rsidRPr="000348F5" w:rsidRDefault="00323580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6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272B50A" id="Rectangle 10" o:spid="_x0000_s1026" style="position:absolute;left:0;text-align:left;margin-left:332.25pt;margin-top:248pt;width:262.95pt;height:1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" fillcolor="#82d52f [3207]" stroked="f">
                <v:textbox inset=",,13mm">
                  <w:txbxContent>
                    <w:p w14:paraId="4FCAC508" w14:textId="77777777" w:rsidR="000348F5" w:rsidRDefault="00323580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GUIDE </w:t>
                      </w:r>
                    </w:p>
                    <w:p w14:paraId="30F59A3A" w14:textId="77777777" w:rsidR="00323580" w:rsidRPr="000348F5" w:rsidRDefault="00323580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asciiTheme="majorHAnsi" w:hAnsiTheme="majorHAnsi" w:cstheme="majorHAnsi"/>
            <w:b/>
            <w:caps/>
            <w:color w:val="535353" w:themeColor="accent3" w:themeShade="80"/>
            <w:sz w:val="36"/>
            <w:szCs w:val="3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CF1F21" w:rsidRPr="00D03E47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>VENTE PRIMEUR</w:t>
          </w:r>
          <w:r w:rsidR="003612D9" w:rsidRPr="00D03E47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 xml:space="preserve"> / SparkWine</w:t>
          </w:r>
        </w:sdtContent>
      </w:sdt>
      <w:r w:rsidR="00581BC0" w:rsidRPr="00D03E47">
        <w:rPr>
          <w:rFonts w:ascii="Futura PT Heavy" w:hAnsi="Futura PT Heavy" w:cstheme="majorHAnsi"/>
          <w:b/>
          <w:caps/>
          <w:sz w:val="36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caps w:val="0"/>
          <w:color w:val="auto"/>
          <w:spacing w:val="0"/>
          <w:sz w:val="20"/>
          <w:szCs w:val="20"/>
        </w:rPr>
        <w:id w:val="171543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2A6023" w14:textId="77777777" w:rsidR="000348F5" w:rsidRPr="00D03E47" w:rsidRDefault="000348F5" w:rsidP="000348F5">
          <w:pPr>
            <w:pStyle w:val="Titre"/>
            <w:spacing w:after="240"/>
          </w:pPr>
          <w:r w:rsidRPr="00D03E47">
            <w:rPr>
              <w:b/>
              <w:color w:val="82D52F" w:themeColor="accent4"/>
              <w:sz w:val="48"/>
            </w:rPr>
            <w:t>|</w:t>
          </w:r>
          <w:r w:rsidRPr="00D03E47">
            <w:t xml:space="preserve"> Sommaire</w:t>
          </w:r>
        </w:p>
        <w:p w14:paraId="2BCF406F" w14:textId="3C335CB7" w:rsidR="0028066F" w:rsidRDefault="000348F5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r w:rsidRPr="00D03E47">
            <w:fldChar w:fldCharType="begin"/>
          </w:r>
          <w:r w:rsidRPr="00D03E47">
            <w:instrText xml:space="preserve"> TOC \o "1-3" \h \z \u </w:instrText>
          </w:r>
          <w:r w:rsidRPr="00D03E47">
            <w:fldChar w:fldCharType="separate"/>
          </w:r>
          <w:hyperlink w:anchor="_Toc126057614" w:history="1">
            <w:r w:rsidR="0028066F" w:rsidRPr="000C1EF3">
              <w:rPr>
                <w:rStyle w:val="Lienhypertexte"/>
              </w:rPr>
              <w:t>1</w:t>
            </w:r>
            <w:r w:rsidR="0028066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</w:rPr>
              <w:t>LOGIQUE GENERALE</w:t>
            </w:r>
            <w:r w:rsidR="0028066F">
              <w:rPr>
                <w:webHidden/>
              </w:rPr>
              <w:tab/>
            </w:r>
            <w:r w:rsidR="0028066F">
              <w:rPr>
                <w:webHidden/>
              </w:rPr>
              <w:fldChar w:fldCharType="begin"/>
            </w:r>
            <w:r w:rsidR="0028066F">
              <w:rPr>
                <w:webHidden/>
              </w:rPr>
              <w:instrText xml:space="preserve"> PAGEREF _Toc126057614 \h </w:instrText>
            </w:r>
            <w:r w:rsidR="0028066F">
              <w:rPr>
                <w:webHidden/>
              </w:rPr>
            </w:r>
            <w:r w:rsidR="0028066F">
              <w:rPr>
                <w:webHidden/>
              </w:rPr>
              <w:fldChar w:fldCharType="separate"/>
            </w:r>
            <w:r w:rsidR="0028066F">
              <w:rPr>
                <w:webHidden/>
              </w:rPr>
              <w:t>3</w:t>
            </w:r>
            <w:r w:rsidR="0028066F">
              <w:rPr>
                <w:webHidden/>
              </w:rPr>
              <w:fldChar w:fldCharType="end"/>
            </w:r>
          </w:hyperlink>
        </w:p>
        <w:p w14:paraId="48E7B100" w14:textId="62E900C7" w:rsidR="0028066F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057615" w:history="1">
            <w:r w:rsidR="0028066F" w:rsidRPr="000C1EF3">
              <w:rPr>
                <w:rStyle w:val="Lienhypertexte"/>
                <w:noProof/>
              </w:rPr>
              <w:t>1.1</w:t>
            </w:r>
            <w:r w:rsidR="0028066F">
              <w:rPr>
                <w:noProof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  <w:noProof/>
              </w:rPr>
              <w:t>Rappel : Niveau d’allocations</w:t>
            </w:r>
            <w:r w:rsidR="0028066F">
              <w:rPr>
                <w:noProof/>
                <w:webHidden/>
              </w:rPr>
              <w:tab/>
            </w:r>
            <w:r w:rsidR="0028066F">
              <w:rPr>
                <w:noProof/>
                <w:webHidden/>
              </w:rPr>
              <w:fldChar w:fldCharType="begin"/>
            </w:r>
            <w:r w:rsidR="0028066F">
              <w:rPr>
                <w:noProof/>
                <w:webHidden/>
              </w:rPr>
              <w:instrText xml:space="preserve"> PAGEREF _Toc126057615 \h </w:instrText>
            </w:r>
            <w:r w:rsidR="0028066F">
              <w:rPr>
                <w:noProof/>
                <w:webHidden/>
              </w:rPr>
            </w:r>
            <w:r w:rsidR="0028066F">
              <w:rPr>
                <w:noProof/>
                <w:webHidden/>
              </w:rPr>
              <w:fldChar w:fldCharType="separate"/>
            </w:r>
            <w:r w:rsidR="0028066F">
              <w:rPr>
                <w:noProof/>
                <w:webHidden/>
              </w:rPr>
              <w:t>3</w:t>
            </w:r>
            <w:r w:rsidR="0028066F">
              <w:rPr>
                <w:noProof/>
                <w:webHidden/>
              </w:rPr>
              <w:fldChar w:fldCharType="end"/>
            </w:r>
          </w:hyperlink>
        </w:p>
        <w:p w14:paraId="7B7E1C32" w14:textId="664B6E1B" w:rsidR="0028066F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057616" w:history="1">
            <w:r w:rsidR="0028066F" w:rsidRPr="000C1EF3">
              <w:rPr>
                <w:rStyle w:val="Lienhypertexte"/>
                <w:noProof/>
              </w:rPr>
              <w:t>1.2</w:t>
            </w:r>
            <w:r w:rsidR="0028066F">
              <w:rPr>
                <w:noProof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  <w:noProof/>
              </w:rPr>
              <w:t>Rappel : Allocations</w:t>
            </w:r>
            <w:r w:rsidR="0028066F">
              <w:rPr>
                <w:noProof/>
                <w:webHidden/>
              </w:rPr>
              <w:tab/>
            </w:r>
            <w:r w:rsidR="0028066F">
              <w:rPr>
                <w:noProof/>
                <w:webHidden/>
              </w:rPr>
              <w:fldChar w:fldCharType="begin"/>
            </w:r>
            <w:r w:rsidR="0028066F">
              <w:rPr>
                <w:noProof/>
                <w:webHidden/>
              </w:rPr>
              <w:instrText xml:space="preserve"> PAGEREF _Toc126057616 \h </w:instrText>
            </w:r>
            <w:r w:rsidR="0028066F">
              <w:rPr>
                <w:noProof/>
                <w:webHidden/>
              </w:rPr>
            </w:r>
            <w:r w:rsidR="0028066F">
              <w:rPr>
                <w:noProof/>
                <w:webHidden/>
              </w:rPr>
              <w:fldChar w:fldCharType="separate"/>
            </w:r>
            <w:r w:rsidR="0028066F">
              <w:rPr>
                <w:noProof/>
                <w:webHidden/>
              </w:rPr>
              <w:t>3</w:t>
            </w:r>
            <w:r w:rsidR="0028066F">
              <w:rPr>
                <w:noProof/>
                <w:webHidden/>
              </w:rPr>
              <w:fldChar w:fldCharType="end"/>
            </w:r>
          </w:hyperlink>
        </w:p>
        <w:p w14:paraId="300CAA25" w14:textId="398437DE" w:rsidR="0028066F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6057617" w:history="1">
            <w:r w:rsidR="0028066F" w:rsidRPr="000C1EF3">
              <w:rPr>
                <w:rStyle w:val="Lienhypertexte"/>
              </w:rPr>
              <w:t>2</w:t>
            </w:r>
            <w:r w:rsidR="0028066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</w:rPr>
              <w:t>Création du RÉFÉRENTIEL</w:t>
            </w:r>
            <w:r w:rsidR="0028066F">
              <w:rPr>
                <w:webHidden/>
              </w:rPr>
              <w:tab/>
            </w:r>
            <w:r w:rsidR="0028066F">
              <w:rPr>
                <w:webHidden/>
              </w:rPr>
              <w:fldChar w:fldCharType="begin"/>
            </w:r>
            <w:r w:rsidR="0028066F">
              <w:rPr>
                <w:webHidden/>
              </w:rPr>
              <w:instrText xml:space="preserve"> PAGEREF _Toc126057617 \h </w:instrText>
            </w:r>
            <w:r w:rsidR="0028066F">
              <w:rPr>
                <w:webHidden/>
              </w:rPr>
            </w:r>
            <w:r w:rsidR="0028066F">
              <w:rPr>
                <w:webHidden/>
              </w:rPr>
              <w:fldChar w:fldCharType="separate"/>
            </w:r>
            <w:r w:rsidR="0028066F">
              <w:rPr>
                <w:webHidden/>
              </w:rPr>
              <w:t>5</w:t>
            </w:r>
            <w:r w:rsidR="0028066F">
              <w:rPr>
                <w:webHidden/>
              </w:rPr>
              <w:fldChar w:fldCharType="end"/>
            </w:r>
          </w:hyperlink>
        </w:p>
        <w:p w14:paraId="70E80A35" w14:textId="5E4B6122" w:rsidR="0028066F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057618" w:history="1">
            <w:r w:rsidR="0028066F" w:rsidRPr="000C1EF3">
              <w:rPr>
                <w:rStyle w:val="Lienhypertexte"/>
                <w:noProof/>
              </w:rPr>
              <w:t>2.1</w:t>
            </w:r>
            <w:r w:rsidR="0028066F">
              <w:rPr>
                <w:noProof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  <w:noProof/>
              </w:rPr>
              <w:t>Base Vin</w:t>
            </w:r>
            <w:r w:rsidR="0028066F">
              <w:rPr>
                <w:noProof/>
                <w:webHidden/>
              </w:rPr>
              <w:tab/>
            </w:r>
            <w:r w:rsidR="0028066F">
              <w:rPr>
                <w:noProof/>
                <w:webHidden/>
              </w:rPr>
              <w:fldChar w:fldCharType="begin"/>
            </w:r>
            <w:r w:rsidR="0028066F">
              <w:rPr>
                <w:noProof/>
                <w:webHidden/>
              </w:rPr>
              <w:instrText xml:space="preserve"> PAGEREF _Toc126057618 \h </w:instrText>
            </w:r>
            <w:r w:rsidR="0028066F">
              <w:rPr>
                <w:noProof/>
                <w:webHidden/>
              </w:rPr>
            </w:r>
            <w:r w:rsidR="0028066F">
              <w:rPr>
                <w:noProof/>
                <w:webHidden/>
              </w:rPr>
              <w:fldChar w:fldCharType="separate"/>
            </w:r>
            <w:r w:rsidR="0028066F">
              <w:rPr>
                <w:noProof/>
                <w:webHidden/>
              </w:rPr>
              <w:t>5</w:t>
            </w:r>
            <w:r w:rsidR="0028066F">
              <w:rPr>
                <w:noProof/>
                <w:webHidden/>
              </w:rPr>
              <w:fldChar w:fldCharType="end"/>
            </w:r>
          </w:hyperlink>
        </w:p>
        <w:p w14:paraId="10DC7902" w14:textId="63BC8AD8" w:rsidR="0028066F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057619" w:history="1">
            <w:r w:rsidR="0028066F" w:rsidRPr="000C1EF3">
              <w:rPr>
                <w:rStyle w:val="Lienhypertexte"/>
                <w:noProof/>
              </w:rPr>
              <w:t>2.2</w:t>
            </w:r>
            <w:r w:rsidR="0028066F">
              <w:rPr>
                <w:noProof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  <w:noProof/>
              </w:rPr>
              <w:t>Couple Base Vin / Millésime</w:t>
            </w:r>
            <w:r w:rsidR="0028066F">
              <w:rPr>
                <w:noProof/>
                <w:webHidden/>
              </w:rPr>
              <w:tab/>
            </w:r>
            <w:r w:rsidR="0028066F">
              <w:rPr>
                <w:noProof/>
                <w:webHidden/>
              </w:rPr>
              <w:fldChar w:fldCharType="begin"/>
            </w:r>
            <w:r w:rsidR="0028066F">
              <w:rPr>
                <w:noProof/>
                <w:webHidden/>
              </w:rPr>
              <w:instrText xml:space="preserve"> PAGEREF _Toc126057619 \h </w:instrText>
            </w:r>
            <w:r w:rsidR="0028066F">
              <w:rPr>
                <w:noProof/>
                <w:webHidden/>
              </w:rPr>
            </w:r>
            <w:r w:rsidR="0028066F">
              <w:rPr>
                <w:noProof/>
                <w:webHidden/>
              </w:rPr>
              <w:fldChar w:fldCharType="separate"/>
            </w:r>
            <w:r w:rsidR="0028066F">
              <w:rPr>
                <w:noProof/>
                <w:webHidden/>
              </w:rPr>
              <w:t>5</w:t>
            </w:r>
            <w:r w:rsidR="0028066F">
              <w:rPr>
                <w:noProof/>
                <w:webHidden/>
              </w:rPr>
              <w:fldChar w:fldCharType="end"/>
            </w:r>
          </w:hyperlink>
        </w:p>
        <w:p w14:paraId="751B0EFA" w14:textId="7587445C" w:rsidR="0028066F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6057620" w:history="1">
            <w:r w:rsidR="0028066F" w:rsidRPr="000C1EF3">
              <w:rPr>
                <w:rStyle w:val="Lienhypertexte"/>
              </w:rPr>
              <w:t>3</w:t>
            </w:r>
            <w:r w:rsidR="0028066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</w:rPr>
              <w:t>Campagne</w:t>
            </w:r>
            <w:r w:rsidR="0028066F">
              <w:rPr>
                <w:webHidden/>
              </w:rPr>
              <w:tab/>
            </w:r>
            <w:r w:rsidR="0028066F">
              <w:rPr>
                <w:webHidden/>
              </w:rPr>
              <w:fldChar w:fldCharType="begin"/>
            </w:r>
            <w:r w:rsidR="0028066F">
              <w:rPr>
                <w:webHidden/>
              </w:rPr>
              <w:instrText xml:space="preserve"> PAGEREF _Toc126057620 \h </w:instrText>
            </w:r>
            <w:r w:rsidR="0028066F">
              <w:rPr>
                <w:webHidden/>
              </w:rPr>
            </w:r>
            <w:r w:rsidR="0028066F">
              <w:rPr>
                <w:webHidden/>
              </w:rPr>
              <w:fldChar w:fldCharType="separate"/>
            </w:r>
            <w:r w:rsidR="0028066F">
              <w:rPr>
                <w:webHidden/>
              </w:rPr>
              <w:t>6</w:t>
            </w:r>
            <w:r w:rsidR="0028066F">
              <w:rPr>
                <w:webHidden/>
              </w:rPr>
              <w:fldChar w:fldCharType="end"/>
            </w:r>
          </w:hyperlink>
        </w:p>
        <w:p w14:paraId="2A1A7113" w14:textId="6682F094" w:rsidR="0028066F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057621" w:history="1">
            <w:r w:rsidR="0028066F" w:rsidRPr="000C1EF3">
              <w:rPr>
                <w:rStyle w:val="Lienhypertexte"/>
                <w:noProof/>
              </w:rPr>
              <w:t>3.1</w:t>
            </w:r>
            <w:r w:rsidR="0028066F">
              <w:rPr>
                <w:noProof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  <w:noProof/>
              </w:rPr>
              <w:t>Création de la campagne</w:t>
            </w:r>
            <w:r w:rsidR="0028066F">
              <w:rPr>
                <w:noProof/>
                <w:webHidden/>
              </w:rPr>
              <w:tab/>
            </w:r>
            <w:r w:rsidR="0028066F">
              <w:rPr>
                <w:noProof/>
                <w:webHidden/>
              </w:rPr>
              <w:fldChar w:fldCharType="begin"/>
            </w:r>
            <w:r w:rsidR="0028066F">
              <w:rPr>
                <w:noProof/>
                <w:webHidden/>
              </w:rPr>
              <w:instrText xml:space="preserve"> PAGEREF _Toc126057621 \h </w:instrText>
            </w:r>
            <w:r w:rsidR="0028066F">
              <w:rPr>
                <w:noProof/>
                <w:webHidden/>
              </w:rPr>
            </w:r>
            <w:r w:rsidR="0028066F">
              <w:rPr>
                <w:noProof/>
                <w:webHidden/>
              </w:rPr>
              <w:fldChar w:fldCharType="separate"/>
            </w:r>
            <w:r w:rsidR="0028066F">
              <w:rPr>
                <w:noProof/>
                <w:webHidden/>
              </w:rPr>
              <w:t>6</w:t>
            </w:r>
            <w:r w:rsidR="0028066F">
              <w:rPr>
                <w:noProof/>
                <w:webHidden/>
              </w:rPr>
              <w:fldChar w:fldCharType="end"/>
            </w:r>
          </w:hyperlink>
        </w:p>
        <w:p w14:paraId="5370C13D" w14:textId="2A91E5A7" w:rsidR="0028066F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057622" w:history="1">
            <w:r w:rsidR="0028066F" w:rsidRPr="000C1EF3">
              <w:rPr>
                <w:rStyle w:val="Lienhypertexte"/>
                <w:noProof/>
              </w:rPr>
              <w:t>3.2</w:t>
            </w:r>
            <w:r w:rsidR="0028066F">
              <w:rPr>
                <w:noProof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  <w:noProof/>
              </w:rPr>
              <w:t>Préparation de la campagne</w:t>
            </w:r>
            <w:r w:rsidR="0028066F">
              <w:rPr>
                <w:noProof/>
                <w:webHidden/>
              </w:rPr>
              <w:tab/>
            </w:r>
            <w:r w:rsidR="0028066F">
              <w:rPr>
                <w:noProof/>
                <w:webHidden/>
              </w:rPr>
              <w:fldChar w:fldCharType="begin"/>
            </w:r>
            <w:r w:rsidR="0028066F">
              <w:rPr>
                <w:noProof/>
                <w:webHidden/>
              </w:rPr>
              <w:instrText xml:space="preserve"> PAGEREF _Toc126057622 \h </w:instrText>
            </w:r>
            <w:r w:rsidR="0028066F">
              <w:rPr>
                <w:noProof/>
                <w:webHidden/>
              </w:rPr>
            </w:r>
            <w:r w:rsidR="0028066F">
              <w:rPr>
                <w:noProof/>
                <w:webHidden/>
              </w:rPr>
              <w:fldChar w:fldCharType="separate"/>
            </w:r>
            <w:r w:rsidR="0028066F">
              <w:rPr>
                <w:noProof/>
                <w:webHidden/>
              </w:rPr>
              <w:t>7</w:t>
            </w:r>
            <w:r w:rsidR="0028066F">
              <w:rPr>
                <w:noProof/>
                <w:webHidden/>
              </w:rPr>
              <w:fldChar w:fldCharType="end"/>
            </w:r>
          </w:hyperlink>
        </w:p>
        <w:p w14:paraId="27B22B1C" w14:textId="00B84E33" w:rsidR="0028066F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6057623" w:history="1">
            <w:r w:rsidR="0028066F" w:rsidRPr="000C1EF3">
              <w:rPr>
                <w:rStyle w:val="Lienhypertexte"/>
              </w:rPr>
              <w:t>3.2.1</w:t>
            </w:r>
            <w:r w:rsidR="0028066F">
              <w:rPr>
                <w:color w:val="auto"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</w:rPr>
              <w:t>Liste Gauche</w:t>
            </w:r>
            <w:r w:rsidR="0028066F">
              <w:rPr>
                <w:webHidden/>
              </w:rPr>
              <w:tab/>
            </w:r>
            <w:r w:rsidR="0028066F">
              <w:rPr>
                <w:webHidden/>
              </w:rPr>
              <w:fldChar w:fldCharType="begin"/>
            </w:r>
            <w:r w:rsidR="0028066F">
              <w:rPr>
                <w:webHidden/>
              </w:rPr>
              <w:instrText xml:space="preserve"> PAGEREF _Toc126057623 \h </w:instrText>
            </w:r>
            <w:r w:rsidR="0028066F">
              <w:rPr>
                <w:webHidden/>
              </w:rPr>
            </w:r>
            <w:r w:rsidR="0028066F">
              <w:rPr>
                <w:webHidden/>
              </w:rPr>
              <w:fldChar w:fldCharType="separate"/>
            </w:r>
            <w:r w:rsidR="0028066F">
              <w:rPr>
                <w:webHidden/>
              </w:rPr>
              <w:t>7</w:t>
            </w:r>
            <w:r w:rsidR="0028066F">
              <w:rPr>
                <w:webHidden/>
              </w:rPr>
              <w:fldChar w:fldCharType="end"/>
            </w:r>
          </w:hyperlink>
        </w:p>
        <w:p w14:paraId="792CA4DD" w14:textId="74FF2065" w:rsidR="0028066F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6057624" w:history="1">
            <w:r w:rsidR="0028066F" w:rsidRPr="000C1EF3">
              <w:rPr>
                <w:rStyle w:val="Lienhypertexte"/>
              </w:rPr>
              <w:t>3.2.2</w:t>
            </w:r>
            <w:r w:rsidR="0028066F">
              <w:rPr>
                <w:color w:val="auto"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</w:rPr>
              <w:t>Liste droite</w:t>
            </w:r>
            <w:r w:rsidR="0028066F">
              <w:rPr>
                <w:webHidden/>
              </w:rPr>
              <w:tab/>
            </w:r>
            <w:r w:rsidR="0028066F">
              <w:rPr>
                <w:webHidden/>
              </w:rPr>
              <w:fldChar w:fldCharType="begin"/>
            </w:r>
            <w:r w:rsidR="0028066F">
              <w:rPr>
                <w:webHidden/>
              </w:rPr>
              <w:instrText xml:space="preserve"> PAGEREF _Toc126057624 \h </w:instrText>
            </w:r>
            <w:r w:rsidR="0028066F">
              <w:rPr>
                <w:webHidden/>
              </w:rPr>
            </w:r>
            <w:r w:rsidR="0028066F">
              <w:rPr>
                <w:webHidden/>
              </w:rPr>
              <w:fldChar w:fldCharType="separate"/>
            </w:r>
            <w:r w:rsidR="0028066F">
              <w:rPr>
                <w:webHidden/>
              </w:rPr>
              <w:t>7</w:t>
            </w:r>
            <w:r w:rsidR="0028066F">
              <w:rPr>
                <w:webHidden/>
              </w:rPr>
              <w:fldChar w:fldCharType="end"/>
            </w:r>
          </w:hyperlink>
        </w:p>
        <w:p w14:paraId="40BDAE5E" w14:textId="78D091AB" w:rsidR="0028066F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6057625" w:history="1">
            <w:r w:rsidR="0028066F" w:rsidRPr="000C1EF3">
              <w:rPr>
                <w:rStyle w:val="Lienhypertexte"/>
              </w:rPr>
              <w:t>4</w:t>
            </w:r>
            <w:r w:rsidR="0028066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</w:rPr>
              <w:t>ALLOCATION</w:t>
            </w:r>
            <w:r w:rsidR="0028066F">
              <w:rPr>
                <w:webHidden/>
              </w:rPr>
              <w:tab/>
            </w:r>
            <w:r w:rsidR="0028066F">
              <w:rPr>
                <w:webHidden/>
              </w:rPr>
              <w:fldChar w:fldCharType="begin"/>
            </w:r>
            <w:r w:rsidR="0028066F">
              <w:rPr>
                <w:webHidden/>
              </w:rPr>
              <w:instrText xml:space="preserve"> PAGEREF _Toc126057625 \h </w:instrText>
            </w:r>
            <w:r w:rsidR="0028066F">
              <w:rPr>
                <w:webHidden/>
              </w:rPr>
            </w:r>
            <w:r w:rsidR="0028066F">
              <w:rPr>
                <w:webHidden/>
              </w:rPr>
              <w:fldChar w:fldCharType="separate"/>
            </w:r>
            <w:r w:rsidR="0028066F">
              <w:rPr>
                <w:webHidden/>
              </w:rPr>
              <w:t>8</w:t>
            </w:r>
            <w:r w:rsidR="0028066F">
              <w:rPr>
                <w:webHidden/>
              </w:rPr>
              <w:fldChar w:fldCharType="end"/>
            </w:r>
          </w:hyperlink>
        </w:p>
        <w:p w14:paraId="47D71E32" w14:textId="728882F4" w:rsidR="0028066F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057626" w:history="1">
            <w:r w:rsidR="0028066F" w:rsidRPr="000C1EF3">
              <w:rPr>
                <w:rStyle w:val="Lienhypertexte"/>
                <w:noProof/>
              </w:rPr>
              <w:t>4.1</w:t>
            </w:r>
            <w:r w:rsidR="0028066F">
              <w:rPr>
                <w:noProof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  <w:noProof/>
              </w:rPr>
              <w:t>Création d’une allocation</w:t>
            </w:r>
            <w:r w:rsidR="0028066F">
              <w:rPr>
                <w:noProof/>
                <w:webHidden/>
              </w:rPr>
              <w:tab/>
            </w:r>
            <w:r w:rsidR="0028066F">
              <w:rPr>
                <w:noProof/>
                <w:webHidden/>
              </w:rPr>
              <w:fldChar w:fldCharType="begin"/>
            </w:r>
            <w:r w:rsidR="0028066F">
              <w:rPr>
                <w:noProof/>
                <w:webHidden/>
              </w:rPr>
              <w:instrText xml:space="preserve"> PAGEREF _Toc126057626 \h </w:instrText>
            </w:r>
            <w:r w:rsidR="0028066F">
              <w:rPr>
                <w:noProof/>
                <w:webHidden/>
              </w:rPr>
            </w:r>
            <w:r w:rsidR="0028066F">
              <w:rPr>
                <w:noProof/>
                <w:webHidden/>
              </w:rPr>
              <w:fldChar w:fldCharType="separate"/>
            </w:r>
            <w:r w:rsidR="0028066F">
              <w:rPr>
                <w:noProof/>
                <w:webHidden/>
              </w:rPr>
              <w:t>8</w:t>
            </w:r>
            <w:r w:rsidR="0028066F">
              <w:rPr>
                <w:noProof/>
                <w:webHidden/>
              </w:rPr>
              <w:fldChar w:fldCharType="end"/>
            </w:r>
          </w:hyperlink>
        </w:p>
        <w:p w14:paraId="22AE3A09" w14:textId="48CD58A2" w:rsidR="0028066F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057627" w:history="1">
            <w:r w:rsidR="0028066F" w:rsidRPr="000C1EF3">
              <w:rPr>
                <w:rStyle w:val="Lienhypertexte"/>
                <w:noProof/>
              </w:rPr>
              <w:t>4.2</w:t>
            </w:r>
            <w:r w:rsidR="0028066F">
              <w:rPr>
                <w:noProof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  <w:noProof/>
              </w:rPr>
              <w:t>Fonctionnement</w:t>
            </w:r>
            <w:r w:rsidR="0028066F">
              <w:rPr>
                <w:noProof/>
                <w:webHidden/>
              </w:rPr>
              <w:tab/>
            </w:r>
            <w:r w:rsidR="0028066F">
              <w:rPr>
                <w:noProof/>
                <w:webHidden/>
              </w:rPr>
              <w:fldChar w:fldCharType="begin"/>
            </w:r>
            <w:r w:rsidR="0028066F">
              <w:rPr>
                <w:noProof/>
                <w:webHidden/>
              </w:rPr>
              <w:instrText xml:space="preserve"> PAGEREF _Toc126057627 \h </w:instrText>
            </w:r>
            <w:r w:rsidR="0028066F">
              <w:rPr>
                <w:noProof/>
                <w:webHidden/>
              </w:rPr>
            </w:r>
            <w:r w:rsidR="0028066F">
              <w:rPr>
                <w:noProof/>
                <w:webHidden/>
              </w:rPr>
              <w:fldChar w:fldCharType="separate"/>
            </w:r>
            <w:r w:rsidR="0028066F">
              <w:rPr>
                <w:noProof/>
                <w:webHidden/>
              </w:rPr>
              <w:t>9</w:t>
            </w:r>
            <w:r w:rsidR="0028066F">
              <w:rPr>
                <w:noProof/>
                <w:webHidden/>
              </w:rPr>
              <w:fldChar w:fldCharType="end"/>
            </w:r>
          </w:hyperlink>
        </w:p>
        <w:p w14:paraId="10F524E5" w14:textId="46AB6176" w:rsidR="0028066F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6057628" w:history="1">
            <w:r w:rsidR="0028066F" w:rsidRPr="000C1EF3">
              <w:rPr>
                <w:rStyle w:val="Lienhypertexte"/>
              </w:rPr>
              <w:t>5</w:t>
            </w:r>
            <w:r w:rsidR="0028066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</w:rPr>
              <w:t>TABLEAU D’ALLOCATION</w:t>
            </w:r>
            <w:r w:rsidR="0028066F">
              <w:rPr>
                <w:webHidden/>
              </w:rPr>
              <w:tab/>
            </w:r>
            <w:r w:rsidR="0028066F">
              <w:rPr>
                <w:webHidden/>
              </w:rPr>
              <w:fldChar w:fldCharType="begin"/>
            </w:r>
            <w:r w:rsidR="0028066F">
              <w:rPr>
                <w:webHidden/>
              </w:rPr>
              <w:instrText xml:space="preserve"> PAGEREF _Toc126057628 \h </w:instrText>
            </w:r>
            <w:r w:rsidR="0028066F">
              <w:rPr>
                <w:webHidden/>
              </w:rPr>
            </w:r>
            <w:r w:rsidR="0028066F">
              <w:rPr>
                <w:webHidden/>
              </w:rPr>
              <w:fldChar w:fldCharType="separate"/>
            </w:r>
            <w:r w:rsidR="0028066F">
              <w:rPr>
                <w:webHidden/>
              </w:rPr>
              <w:t>10</w:t>
            </w:r>
            <w:r w:rsidR="0028066F">
              <w:rPr>
                <w:webHidden/>
              </w:rPr>
              <w:fldChar w:fldCharType="end"/>
            </w:r>
          </w:hyperlink>
        </w:p>
        <w:p w14:paraId="27950C75" w14:textId="0F1C5AFF" w:rsidR="0028066F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057629" w:history="1">
            <w:r w:rsidR="0028066F" w:rsidRPr="000C1EF3">
              <w:rPr>
                <w:rStyle w:val="Lienhypertexte"/>
                <w:noProof/>
              </w:rPr>
              <w:t>5.1</w:t>
            </w:r>
            <w:r w:rsidR="0028066F">
              <w:rPr>
                <w:noProof/>
                <w:sz w:val="22"/>
                <w:szCs w:val="22"/>
                <w:lang w:eastAsia="fr-FR"/>
              </w:rPr>
              <w:tab/>
            </w:r>
            <w:r w:rsidR="0028066F" w:rsidRPr="000C1EF3">
              <w:rPr>
                <w:rStyle w:val="Lienhypertexte"/>
                <w:noProof/>
              </w:rPr>
              <w:t>Connexion</w:t>
            </w:r>
            <w:r w:rsidR="0028066F">
              <w:rPr>
                <w:noProof/>
                <w:webHidden/>
              </w:rPr>
              <w:tab/>
            </w:r>
            <w:r w:rsidR="0028066F">
              <w:rPr>
                <w:noProof/>
                <w:webHidden/>
              </w:rPr>
              <w:fldChar w:fldCharType="begin"/>
            </w:r>
            <w:r w:rsidR="0028066F">
              <w:rPr>
                <w:noProof/>
                <w:webHidden/>
              </w:rPr>
              <w:instrText xml:space="preserve"> PAGEREF _Toc126057629 \h </w:instrText>
            </w:r>
            <w:r w:rsidR="0028066F">
              <w:rPr>
                <w:noProof/>
                <w:webHidden/>
              </w:rPr>
            </w:r>
            <w:r w:rsidR="0028066F">
              <w:rPr>
                <w:noProof/>
                <w:webHidden/>
              </w:rPr>
              <w:fldChar w:fldCharType="separate"/>
            </w:r>
            <w:r w:rsidR="0028066F">
              <w:rPr>
                <w:noProof/>
                <w:webHidden/>
              </w:rPr>
              <w:t>10</w:t>
            </w:r>
            <w:r w:rsidR="0028066F">
              <w:rPr>
                <w:noProof/>
                <w:webHidden/>
              </w:rPr>
              <w:fldChar w:fldCharType="end"/>
            </w:r>
          </w:hyperlink>
        </w:p>
        <w:p w14:paraId="44D091E6" w14:textId="1C0B9EE0" w:rsidR="000348F5" w:rsidRPr="00D03E47" w:rsidRDefault="000348F5">
          <w:r w:rsidRPr="00D03E47">
            <w:rPr>
              <w:b/>
              <w:bCs/>
            </w:rPr>
            <w:fldChar w:fldCharType="end"/>
          </w:r>
        </w:p>
      </w:sdtContent>
    </w:sdt>
    <w:p w14:paraId="107A036B" w14:textId="77777777" w:rsidR="002454D3" w:rsidRPr="00D03E47" w:rsidRDefault="002454D3" w:rsidP="002454D3">
      <w:r w:rsidRPr="00D03E47">
        <w:br w:type="page"/>
      </w:r>
    </w:p>
    <w:p w14:paraId="33E1D1B3" w14:textId="4DFA5B56" w:rsidR="00961857" w:rsidRPr="00D03E47" w:rsidRDefault="00E53AE9" w:rsidP="006F2F74">
      <w:pPr>
        <w:pStyle w:val="Titre1"/>
        <w:jc w:val="both"/>
      </w:pPr>
      <w:bookmarkStart w:id="0" w:name="_Toc126057614"/>
      <w:r>
        <w:lastRenderedPageBreak/>
        <w:t xml:space="preserve">LOGIQUE </w:t>
      </w:r>
      <w:bookmarkEnd w:id="0"/>
      <w:r w:rsidR="003B1D3D">
        <w:t>GÉNÉRALE</w:t>
      </w:r>
    </w:p>
    <w:p w14:paraId="2CF54870" w14:textId="7ED76924" w:rsidR="00585A65" w:rsidRDefault="00585A65" w:rsidP="00585A65">
      <w:pPr>
        <w:pStyle w:val="Titre2"/>
      </w:pPr>
      <w:bookmarkStart w:id="1" w:name="_Toc126057615"/>
      <w:r>
        <w:t>Niveau d’allocations</w:t>
      </w:r>
      <w:bookmarkEnd w:id="1"/>
    </w:p>
    <w:p w14:paraId="619BA414" w14:textId="5CC02FEC" w:rsidR="00585A65" w:rsidRDefault="00585A65" w:rsidP="00585A65">
      <w:r>
        <w:t>Il y a actuellement 3 niveaux d’allocations possibles</w:t>
      </w:r>
      <w:r w:rsidR="00F75111">
        <w:t xml:space="preserve"> qui s’imbriquent les uns dans les autres.</w:t>
      </w:r>
    </w:p>
    <w:p w14:paraId="53FB49C0" w14:textId="0A98BB1E" w:rsidR="00BB1F74" w:rsidRDefault="00BB1F74" w:rsidP="00585A65">
      <w:r>
        <w:t>En dessous de ces niveau</w:t>
      </w:r>
      <w:r w:rsidR="007E5450">
        <w:t>x</w:t>
      </w:r>
      <w:r>
        <w:t xml:space="preserve"> d’allocation</w:t>
      </w:r>
      <w:r w:rsidR="007E5450">
        <w:t>,</w:t>
      </w:r>
      <w:r>
        <w:t xml:space="preserve"> on retrouve le client.</w:t>
      </w:r>
    </w:p>
    <w:p w14:paraId="5C09BF79" w14:textId="77777777" w:rsidR="00AF2D6F" w:rsidRDefault="00585A65" w:rsidP="00585A65">
      <w:pPr>
        <w:jc w:val="center"/>
      </w:pPr>
      <w:r>
        <w:rPr>
          <w:noProof/>
        </w:rPr>
        <w:drawing>
          <wp:inline distT="0" distB="0" distL="0" distR="0" wp14:anchorId="39A6F8D9" wp14:editId="09856909">
            <wp:extent cx="5452281" cy="2563444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6" cy="257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552E5" w14:textId="588BBC29" w:rsidR="00AF2D6F" w:rsidRDefault="0009798B" w:rsidP="00585A65">
      <w:pPr>
        <w:jc w:val="center"/>
      </w:pPr>
      <w:r>
        <w:t xml:space="preserve">STOP 33 :59 </w:t>
      </w:r>
    </w:p>
    <w:p w14:paraId="1EF30F10" w14:textId="1C5A75A8" w:rsidR="00AF2D6F" w:rsidRDefault="00AF2D6F" w:rsidP="00AF2D6F">
      <w:pPr>
        <w:pStyle w:val="Titre2"/>
      </w:pPr>
      <w:bookmarkStart w:id="2" w:name="_Toc126057616"/>
      <w:r>
        <w:t>Allocations</w:t>
      </w:r>
      <w:bookmarkEnd w:id="2"/>
    </w:p>
    <w:p w14:paraId="2BE3AE20" w14:textId="77777777" w:rsidR="00F6525F" w:rsidRDefault="00A226DF" w:rsidP="00AF2D6F">
      <w:r>
        <w:t xml:space="preserve">L’allocation est réalisée </w:t>
      </w:r>
      <w:r w:rsidR="00EE2D85">
        <w:t>par niveau</w:t>
      </w:r>
      <w:r w:rsidR="00F6525F">
        <w:t>.</w:t>
      </w:r>
    </w:p>
    <w:p w14:paraId="15FE8E60" w14:textId="34E1C446" w:rsidR="004058C4" w:rsidRDefault="00F6525F" w:rsidP="00AF2D6F">
      <w:r>
        <w:t>On alloue une quantité à un secteur commercial</w:t>
      </w:r>
      <w:r w:rsidR="004058C4">
        <w:t xml:space="preserve"> pour un critère de vin défini.</w:t>
      </w:r>
    </w:p>
    <w:p w14:paraId="0533932F" w14:textId="58021E96" w:rsidR="00BD469C" w:rsidRDefault="00BD469C" w:rsidP="00AF2D6F">
      <w:r>
        <w:t>La quantité allouée est à renseigner dans la même unité que l’article</w:t>
      </w:r>
      <w:r w:rsidR="00EB5921">
        <w:t xml:space="preserve"> alloué.</w:t>
      </w:r>
    </w:p>
    <w:p w14:paraId="4A3EFE7E" w14:textId="7EDDAD8F" w:rsidR="00DB5E6D" w:rsidRDefault="00DB5E6D" w:rsidP="00AF2D6F">
      <w:r>
        <w:t xml:space="preserve">L’article alloué doit </w:t>
      </w:r>
      <w:r w:rsidR="008A1CFF">
        <w:t xml:space="preserve">avoir les caractéristiques les plus </w:t>
      </w:r>
      <w:r w:rsidR="00B85F7C">
        <w:t>proches.</w:t>
      </w:r>
    </w:p>
    <w:p w14:paraId="21395F20" w14:textId="5F2C30AB" w:rsidR="008A1CFF" w:rsidRDefault="008A1CFF" w:rsidP="00AF2D6F">
      <w:r>
        <w:t xml:space="preserve">Il </w:t>
      </w:r>
      <w:r w:rsidR="000B333D">
        <w:t>peut être non vendable ou inactif.</w:t>
      </w:r>
    </w:p>
    <w:p w14:paraId="12DFD633" w14:textId="719DC8AE" w:rsidR="00797C4E" w:rsidRDefault="00797C4E" w:rsidP="00AF2D6F">
      <w:r>
        <w:t>Il est possible de créer un article qui sert uniquement à l’allocation</w:t>
      </w:r>
      <w:r w:rsidR="0042170F">
        <w:t xml:space="preserve"> si on souhaite renseigner une quantité allouée dans un</w:t>
      </w:r>
      <w:r w:rsidR="005D27F2">
        <w:t>e unité spécifique.</w:t>
      </w:r>
    </w:p>
    <w:p w14:paraId="3FFA80D2" w14:textId="3CA2ECCC" w:rsidR="003D6283" w:rsidRDefault="003D6283" w:rsidP="00AF2D6F">
      <w:r>
        <w:t>Exemple : si on souhaite gérer des allocations au carton, on crée un article Allocation avec une centilisation de 4.5 L.</w:t>
      </w:r>
    </w:p>
    <w:p w14:paraId="44CB974C" w14:textId="3F1BD052" w:rsidR="00EB5921" w:rsidRDefault="00EB5921" w:rsidP="00AF2D6F">
      <w:r>
        <w:t>Si articl</w:t>
      </w:r>
      <w:r w:rsidR="00776B8C">
        <w:t>e</w:t>
      </w:r>
      <w:r>
        <w:t xml:space="preserve"> alloué est un produit de type VRAC, la quantité allouée renseignée sera à saisir en hl</w:t>
      </w:r>
      <w:r w:rsidR="00C36C83">
        <w:t>.</w:t>
      </w:r>
    </w:p>
    <w:p w14:paraId="5E4A0EFB" w14:textId="70C92E86" w:rsidR="00F315D4" w:rsidRDefault="00F315D4" w:rsidP="00AF2D6F">
      <w:r>
        <w:t>Le critère de lien avec les commandes :</w:t>
      </w:r>
    </w:p>
    <w:p w14:paraId="43BA6D02" w14:textId="4A939A32" w:rsidR="00F315D4" w:rsidRDefault="00B477A5" w:rsidP="00B477A5">
      <w:pPr>
        <w:pStyle w:val="Paragraphedeliste"/>
        <w:numPr>
          <w:ilvl w:val="0"/>
          <w:numId w:val="18"/>
        </w:numPr>
      </w:pPr>
      <w:r>
        <w:t>Le secteur</w:t>
      </w:r>
      <w:r w:rsidR="00922E60">
        <w:t>,</w:t>
      </w:r>
    </w:p>
    <w:p w14:paraId="11DC57C5" w14:textId="4AE386C9" w:rsidR="00B477A5" w:rsidRDefault="00B477A5" w:rsidP="00B477A5">
      <w:pPr>
        <w:pStyle w:val="Paragraphedeliste"/>
        <w:numPr>
          <w:ilvl w:val="0"/>
          <w:numId w:val="18"/>
        </w:numPr>
      </w:pPr>
      <w:r>
        <w:t>Le dépôt</w:t>
      </w:r>
      <w:r w:rsidR="00F22AA3">
        <w:t xml:space="preserve"> (selon paramétrage)</w:t>
      </w:r>
    </w:p>
    <w:p w14:paraId="4A649156" w14:textId="1B8F40A4" w:rsidR="00B477A5" w:rsidRDefault="00CA0DA8" w:rsidP="00B477A5">
      <w:pPr>
        <w:pStyle w:val="Paragraphedeliste"/>
        <w:numPr>
          <w:ilvl w:val="0"/>
          <w:numId w:val="18"/>
        </w:numPr>
      </w:pPr>
      <w:r>
        <w:t>La campagne</w:t>
      </w:r>
      <w:r w:rsidR="00922E60">
        <w:t>,</w:t>
      </w:r>
    </w:p>
    <w:p w14:paraId="10AB1DBE" w14:textId="618E116C" w:rsidR="00CA0DA8" w:rsidRDefault="00CA0DA8" w:rsidP="00B477A5">
      <w:pPr>
        <w:pStyle w:val="Paragraphedeliste"/>
        <w:numPr>
          <w:ilvl w:val="0"/>
          <w:numId w:val="18"/>
        </w:numPr>
      </w:pPr>
      <w:r>
        <w:t>L’article</w:t>
      </w:r>
      <w:r w:rsidR="00922E60">
        <w:t xml:space="preserve"> (selon paramétrage)</w:t>
      </w:r>
    </w:p>
    <w:p w14:paraId="4536E03F" w14:textId="3FA18DB8" w:rsidR="00CA0DA8" w:rsidRDefault="00E5658E" w:rsidP="00E5658E">
      <w:pPr>
        <w:pStyle w:val="Titre2"/>
      </w:pPr>
      <w:r>
        <w:t>Paramétrage</w:t>
      </w:r>
    </w:p>
    <w:p w14:paraId="2653F12B" w14:textId="4B23D9B3" w:rsidR="004B7AC9" w:rsidRDefault="004B7AC9" w:rsidP="00D54A9C">
      <w:pPr>
        <w:pStyle w:val="Paragraphedeliste"/>
        <w:numPr>
          <w:ilvl w:val="0"/>
          <w:numId w:val="19"/>
        </w:numPr>
      </w:pPr>
      <w:r>
        <w:t xml:space="preserve">Base vin </w:t>
      </w:r>
    </w:p>
    <w:p w14:paraId="3AE14328" w14:textId="0C9F5488" w:rsidR="004B7AC9" w:rsidRDefault="0026028C" w:rsidP="00AF2D6F">
      <w:r>
        <w:t xml:space="preserve">La </w:t>
      </w:r>
      <w:r w:rsidR="004B7AC9">
        <w:t>base vin doit être cochée Primeur</w:t>
      </w:r>
      <w:r>
        <w:t xml:space="preserve">, si on souhaite </w:t>
      </w:r>
      <w:r w:rsidR="00D75055">
        <w:t>gérer les allocations obligatoires dans les types de commande.</w:t>
      </w:r>
    </w:p>
    <w:p w14:paraId="6D4C88F2" w14:textId="3B6ED7A7" w:rsidR="0053314C" w:rsidRDefault="0053314C" w:rsidP="00D54A9C">
      <w:pPr>
        <w:pStyle w:val="Paragraphedeliste"/>
        <w:numPr>
          <w:ilvl w:val="0"/>
          <w:numId w:val="19"/>
        </w:numPr>
      </w:pPr>
      <w:r>
        <w:t>Type de commande</w:t>
      </w:r>
    </w:p>
    <w:p w14:paraId="5547F6D1" w14:textId="6D17F421" w:rsidR="00200DCB" w:rsidRDefault="00200DCB" w:rsidP="00D75055">
      <w:pPr>
        <w:pStyle w:val="Paragraphedeliste"/>
        <w:numPr>
          <w:ilvl w:val="1"/>
          <w:numId w:val="18"/>
        </w:numPr>
      </w:pPr>
      <w:r>
        <w:lastRenderedPageBreak/>
        <w:t>Allocation obligatoire</w:t>
      </w:r>
      <w:r w:rsidR="00AB24A3">
        <w:t> : la commande ne pourra pas être validée s’il n’y pas d’allocation</w:t>
      </w:r>
      <w:r w:rsidR="00800CF0">
        <w:t xml:space="preserve"> alors que l’article fait partie d’une </w:t>
      </w:r>
      <w:r w:rsidR="00123FB2">
        <w:t>allocation</w:t>
      </w:r>
      <w:r w:rsidR="00207248">
        <w:t xml:space="preserve"> (article dont la base vin est cochée primeur)</w:t>
      </w:r>
    </w:p>
    <w:p w14:paraId="49548E9D" w14:textId="56C77C1E" w:rsidR="00200DCB" w:rsidRDefault="00200DCB" w:rsidP="00D75055">
      <w:pPr>
        <w:pStyle w:val="Paragraphedeliste"/>
        <w:numPr>
          <w:ilvl w:val="1"/>
          <w:numId w:val="18"/>
        </w:numPr>
      </w:pPr>
      <w:r>
        <w:t>Allocation interdite</w:t>
      </w:r>
      <w:r w:rsidR="003C34C1">
        <w:t xml:space="preserve"> : </w:t>
      </w:r>
      <w:r w:rsidR="00DC298C">
        <w:t>quoiqu’il arrive, il ne pourra pas être affectée d’allocations. Exemple : commande de type transfert inter-dépôt.</w:t>
      </w:r>
    </w:p>
    <w:p w14:paraId="4EE9D9B9" w14:textId="7BB744A3" w:rsidR="00200DCB" w:rsidRDefault="003F052D" w:rsidP="004E69F4">
      <w:r>
        <w:t xml:space="preserve">Selon, le contexte, </w:t>
      </w:r>
      <w:r w:rsidR="00117441">
        <w:t xml:space="preserve">Il est préférable de cocher sur </w:t>
      </w:r>
      <w:r w:rsidR="00117441" w:rsidRPr="00C2032C">
        <w:rPr>
          <w:b/>
          <w:bCs/>
        </w:rPr>
        <w:t>TOUS</w:t>
      </w:r>
      <w:r w:rsidR="00117441">
        <w:t xml:space="preserve"> les types de commande : allocation obligatoire </w:t>
      </w:r>
      <w:r w:rsidR="00C2032C">
        <w:t>ou</w:t>
      </w:r>
      <w:r w:rsidR="00117441">
        <w:t xml:space="preserve"> interdite.</w:t>
      </w:r>
      <w:r>
        <w:t xml:space="preserve"> Exemple : toutes les bases vins font l’objet d’allocation.</w:t>
      </w:r>
    </w:p>
    <w:p w14:paraId="759EA98A" w14:textId="79E8C97A" w:rsidR="00660789" w:rsidRDefault="001C5CEE" w:rsidP="004E69F4">
      <w:r>
        <w:t xml:space="preserve">REMARQUE : si </w:t>
      </w:r>
      <w:r w:rsidR="00932E64">
        <w:t xml:space="preserve">les allocations sont obligatoires (via </w:t>
      </w:r>
      <w:r>
        <w:t xml:space="preserve">le paramétrage des </w:t>
      </w:r>
      <w:r w:rsidR="00932E64">
        <w:t xml:space="preserve">types de </w:t>
      </w:r>
      <w:r w:rsidR="00E4549E">
        <w:t>commandes)</w:t>
      </w:r>
      <w:r w:rsidR="00932E64">
        <w:t xml:space="preserve">, alors </w:t>
      </w:r>
      <w:r w:rsidR="004261B3">
        <w:t>tous les articles de la base vin doivent avoir une allocation.</w:t>
      </w:r>
    </w:p>
    <w:p w14:paraId="1701F6F4" w14:textId="5B7A64A7" w:rsidR="0006209F" w:rsidRDefault="0006209F" w:rsidP="004E69F4">
      <w:r>
        <w:t xml:space="preserve">Si seules les réservations tapent dans les allocations, </w:t>
      </w:r>
      <w:r w:rsidR="006B2129">
        <w:t xml:space="preserve">cocher tous les types de commande Allocation interdite sauf le type de commande </w:t>
      </w:r>
      <w:r w:rsidR="001D0E55">
        <w:t>RÉSERVATION</w:t>
      </w:r>
      <w:r w:rsidR="006B2129">
        <w:t xml:space="preserve"> sur le</w:t>
      </w:r>
      <w:r w:rsidR="001D0E55">
        <w:t>quel on cochera Allocation obligatoire.</w:t>
      </w:r>
    </w:p>
    <w:p w14:paraId="673397B8" w14:textId="6C17EF84" w:rsidR="00E5658E" w:rsidRDefault="00F4467B" w:rsidP="00AF2D6F">
      <w:r>
        <w:t>Type filtre allocation :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88"/>
        <w:gridCol w:w="2986"/>
        <w:gridCol w:w="5660"/>
      </w:tblGrid>
      <w:tr w:rsidR="004206B6" w:rsidRPr="006765C8" w14:paraId="617AD1FD" w14:textId="77777777" w:rsidTr="00C77170">
        <w:tc>
          <w:tcPr>
            <w:tcW w:w="988" w:type="dxa"/>
          </w:tcPr>
          <w:p w14:paraId="5BF2D4CB" w14:textId="77777777" w:rsidR="004206B6" w:rsidRPr="006765C8" w:rsidRDefault="004206B6" w:rsidP="00C44972"/>
        </w:tc>
        <w:tc>
          <w:tcPr>
            <w:tcW w:w="2986" w:type="dxa"/>
          </w:tcPr>
          <w:p w14:paraId="0DDA67B6" w14:textId="30DF37D8" w:rsidR="004206B6" w:rsidRPr="006765C8" w:rsidRDefault="00F93EB5" w:rsidP="00C44972">
            <w:r>
              <w:t>À blanc  = « ARTICLE »</w:t>
            </w:r>
          </w:p>
        </w:tc>
        <w:tc>
          <w:tcPr>
            <w:tcW w:w="5660" w:type="dxa"/>
          </w:tcPr>
          <w:p w14:paraId="0EC9742E" w14:textId="3CBAAB55" w:rsidR="004206B6" w:rsidRPr="009F4C28" w:rsidRDefault="00F93EB5" w:rsidP="00C44972">
            <w:r>
              <w:t>Fonctionnement de l’allocation ARTICLE</w:t>
            </w:r>
          </w:p>
        </w:tc>
      </w:tr>
      <w:tr w:rsidR="009F4C28" w:rsidRPr="006765C8" w14:paraId="5F6D7559" w14:textId="41C19D98" w:rsidTr="00C77170">
        <w:tc>
          <w:tcPr>
            <w:tcW w:w="988" w:type="dxa"/>
          </w:tcPr>
          <w:p w14:paraId="4BA5AD21" w14:textId="77777777" w:rsidR="009F4C28" w:rsidRPr="006765C8" w:rsidRDefault="009F4C28" w:rsidP="00C44972">
            <w:r w:rsidRPr="006765C8">
              <w:t>ART</w:t>
            </w:r>
          </w:p>
        </w:tc>
        <w:tc>
          <w:tcPr>
            <w:tcW w:w="2986" w:type="dxa"/>
          </w:tcPr>
          <w:p w14:paraId="2DEFB131" w14:textId="77777777" w:rsidR="009F4C28" w:rsidRPr="006765C8" w:rsidRDefault="009F4C28" w:rsidP="00C44972">
            <w:r w:rsidRPr="006765C8">
              <w:t>ARTICLE</w:t>
            </w:r>
          </w:p>
        </w:tc>
        <w:tc>
          <w:tcPr>
            <w:tcW w:w="5660" w:type="dxa"/>
          </w:tcPr>
          <w:p w14:paraId="3BC7A197" w14:textId="34FCA010" w:rsidR="009F4C28" w:rsidRPr="006765C8" w:rsidRDefault="009F4C28" w:rsidP="00C44972">
            <w:r w:rsidRPr="009F4C28">
              <w:t>L'allocation / réservation n'est éligible que si la ligne de commande contient exactement le même article</w:t>
            </w:r>
          </w:p>
        </w:tc>
      </w:tr>
      <w:tr w:rsidR="009F4C28" w:rsidRPr="006765C8" w14:paraId="3675FBA9" w14:textId="08231D40" w:rsidTr="00C77170">
        <w:tc>
          <w:tcPr>
            <w:tcW w:w="988" w:type="dxa"/>
          </w:tcPr>
          <w:p w14:paraId="053BBB4A" w14:textId="77777777" w:rsidR="009F4C28" w:rsidRPr="006765C8" w:rsidRDefault="009F4C28" w:rsidP="00C44972">
            <w:r w:rsidRPr="006765C8">
              <w:t>BV-M</w:t>
            </w:r>
          </w:p>
        </w:tc>
        <w:tc>
          <w:tcPr>
            <w:tcW w:w="2986" w:type="dxa"/>
          </w:tcPr>
          <w:p w14:paraId="5F8CC532" w14:textId="77777777" w:rsidR="009F4C28" w:rsidRPr="006765C8" w:rsidRDefault="009F4C28" w:rsidP="00C44972">
            <w:r w:rsidRPr="006765C8">
              <w:t>MÊME COUPLE BASE VIN / MILLÉSIME</w:t>
            </w:r>
          </w:p>
        </w:tc>
        <w:tc>
          <w:tcPr>
            <w:tcW w:w="5660" w:type="dxa"/>
          </w:tcPr>
          <w:p w14:paraId="6CC10A1D" w14:textId="504FD5FA" w:rsidR="009F4C28" w:rsidRDefault="009F4C28" w:rsidP="009F4C28">
            <w:r>
              <w:t xml:space="preserve">L'allocation / réservation n'est éligible que </w:t>
            </w:r>
            <w:r w:rsidR="00F60404">
              <w:t>s</w:t>
            </w:r>
            <w:r>
              <w:t>i l'article de l'allocation/r</w:t>
            </w:r>
            <w:r w:rsidR="009B1B00">
              <w:t xml:space="preserve">éservation </w:t>
            </w:r>
            <w:r>
              <w:t>ont les mêmes :</w:t>
            </w:r>
          </w:p>
          <w:p w14:paraId="44ADFA96" w14:textId="77777777" w:rsidR="009F4C28" w:rsidRDefault="009F4C28" w:rsidP="009F4C28">
            <w:r>
              <w:t xml:space="preserve">    - Base Vin</w:t>
            </w:r>
          </w:p>
          <w:p w14:paraId="4625E077" w14:textId="617336AA" w:rsidR="009F4C28" w:rsidRPr="006765C8" w:rsidRDefault="009F4C28" w:rsidP="009F4C28">
            <w:r>
              <w:t xml:space="preserve">    - Millésime</w:t>
            </w:r>
          </w:p>
        </w:tc>
      </w:tr>
      <w:tr w:rsidR="009F4C28" w:rsidRPr="006765C8" w14:paraId="5190931C" w14:textId="48750447" w:rsidTr="00C77170">
        <w:tc>
          <w:tcPr>
            <w:tcW w:w="988" w:type="dxa"/>
          </w:tcPr>
          <w:p w14:paraId="67445CD5" w14:textId="77777777" w:rsidR="009F4C28" w:rsidRPr="006765C8" w:rsidRDefault="009F4C28" w:rsidP="00C44972">
            <w:r w:rsidRPr="006765C8">
              <w:t>BV-M-C</w:t>
            </w:r>
          </w:p>
        </w:tc>
        <w:tc>
          <w:tcPr>
            <w:tcW w:w="2986" w:type="dxa"/>
          </w:tcPr>
          <w:p w14:paraId="44AA3A6F" w14:textId="77777777" w:rsidR="009F4C28" w:rsidRPr="006765C8" w:rsidRDefault="009F4C28" w:rsidP="00C44972">
            <w:r w:rsidRPr="006765C8">
              <w:t>MÊME COUPLE BASE VIN / MILLÉSIME / CENTILISATION</w:t>
            </w:r>
          </w:p>
        </w:tc>
        <w:tc>
          <w:tcPr>
            <w:tcW w:w="5660" w:type="dxa"/>
          </w:tcPr>
          <w:p w14:paraId="374ACCF0" w14:textId="6C866B35" w:rsidR="003E1082" w:rsidRDefault="003E1082" w:rsidP="003E1082">
            <w:r>
              <w:t xml:space="preserve">L'allocation / </w:t>
            </w:r>
            <w:r w:rsidR="009B1B00">
              <w:t>réservation</w:t>
            </w:r>
            <w:r>
              <w:t xml:space="preserve"> n'est éligible que </w:t>
            </w:r>
            <w:r w:rsidR="009B1B00">
              <w:t>s</w:t>
            </w:r>
            <w:r>
              <w:t>i l'article de l'allocation/resa ont les mêmes :</w:t>
            </w:r>
          </w:p>
          <w:p w14:paraId="4BA4EEF9" w14:textId="77777777" w:rsidR="003E1082" w:rsidRDefault="003E1082" w:rsidP="003E1082">
            <w:r>
              <w:t xml:space="preserve">    - Base Vin</w:t>
            </w:r>
          </w:p>
          <w:p w14:paraId="1170B3DB" w14:textId="77777777" w:rsidR="003E1082" w:rsidRDefault="003E1082" w:rsidP="003E1082">
            <w:r>
              <w:t xml:space="preserve">    - Millésime</w:t>
            </w:r>
          </w:p>
          <w:p w14:paraId="4C31FE4B" w14:textId="2BB09387" w:rsidR="009F4C28" w:rsidRPr="006765C8" w:rsidRDefault="003E1082" w:rsidP="003E1082">
            <w:r>
              <w:t xml:space="preserve">    - Centilisation</w:t>
            </w:r>
          </w:p>
        </w:tc>
      </w:tr>
      <w:tr w:rsidR="009F4C28" w:rsidRPr="006765C8" w14:paraId="5B5B7FCD" w14:textId="02C0EF52" w:rsidTr="00C77170">
        <w:tc>
          <w:tcPr>
            <w:tcW w:w="988" w:type="dxa"/>
          </w:tcPr>
          <w:p w14:paraId="32686A65" w14:textId="77777777" w:rsidR="009F4C28" w:rsidRPr="006765C8" w:rsidRDefault="009F4C28" w:rsidP="00C44972">
            <w:r w:rsidRPr="006765C8">
              <w:t>BV-M-F</w:t>
            </w:r>
          </w:p>
        </w:tc>
        <w:tc>
          <w:tcPr>
            <w:tcW w:w="2986" w:type="dxa"/>
          </w:tcPr>
          <w:p w14:paraId="6AC67AA2" w14:textId="77777777" w:rsidR="009F4C28" w:rsidRPr="006765C8" w:rsidRDefault="009F4C28" w:rsidP="00C44972">
            <w:r w:rsidRPr="006765C8">
              <w:t>MÊME COUPLE BASE VIN / MILLÉSIME / FORMAT</w:t>
            </w:r>
          </w:p>
        </w:tc>
        <w:tc>
          <w:tcPr>
            <w:tcW w:w="5660" w:type="dxa"/>
          </w:tcPr>
          <w:p w14:paraId="73C83381" w14:textId="0BF03A86" w:rsidR="003E1082" w:rsidRDefault="003E1082" w:rsidP="003E1082">
            <w:r>
              <w:t xml:space="preserve">L'allocation / </w:t>
            </w:r>
            <w:r w:rsidR="009B1B00">
              <w:t>réservation</w:t>
            </w:r>
            <w:r>
              <w:t xml:space="preserve"> n'est éligible que </w:t>
            </w:r>
            <w:r w:rsidR="009B1B00">
              <w:t>s</w:t>
            </w:r>
            <w:r>
              <w:t>i l'article de l'allocation/resa ont les mêmes :</w:t>
            </w:r>
          </w:p>
          <w:p w14:paraId="626CCD01" w14:textId="77777777" w:rsidR="003E1082" w:rsidRDefault="003E1082" w:rsidP="003E1082">
            <w:r>
              <w:t xml:space="preserve">    - Base Vin</w:t>
            </w:r>
          </w:p>
          <w:p w14:paraId="030183FF" w14:textId="77777777" w:rsidR="003E1082" w:rsidRDefault="003E1082" w:rsidP="003E1082">
            <w:r>
              <w:t xml:space="preserve">    - Millésime</w:t>
            </w:r>
          </w:p>
          <w:p w14:paraId="3EA9CB2C" w14:textId="422883D4" w:rsidR="009F4C28" w:rsidRPr="006765C8" w:rsidRDefault="003E1082" w:rsidP="003E1082">
            <w:r>
              <w:t xml:space="preserve">    - Format Bouteille</w:t>
            </w:r>
            <w:r w:rsidR="00831643">
              <w:t xml:space="preserve"> </w:t>
            </w:r>
          </w:p>
        </w:tc>
      </w:tr>
      <w:tr w:rsidR="009F4C28" w:rsidRPr="006765C8" w14:paraId="022B6854" w14:textId="21FA798F" w:rsidTr="00C77170">
        <w:tc>
          <w:tcPr>
            <w:tcW w:w="988" w:type="dxa"/>
          </w:tcPr>
          <w:p w14:paraId="6042CB7D" w14:textId="77777777" w:rsidR="009F4C28" w:rsidRPr="006765C8" w:rsidRDefault="009F4C28" w:rsidP="00C44972">
            <w:r w:rsidRPr="006765C8">
              <w:t>NIV1</w:t>
            </w:r>
          </w:p>
        </w:tc>
        <w:tc>
          <w:tcPr>
            <w:tcW w:w="2986" w:type="dxa"/>
          </w:tcPr>
          <w:p w14:paraId="7D856973" w14:textId="77777777" w:rsidR="009F4C28" w:rsidRPr="006765C8" w:rsidRDefault="009F4C28" w:rsidP="00C44972">
            <w:r w:rsidRPr="006765C8">
              <w:t>COMPOSANT NIVEAU 1</w:t>
            </w:r>
          </w:p>
        </w:tc>
        <w:tc>
          <w:tcPr>
            <w:tcW w:w="5660" w:type="dxa"/>
          </w:tcPr>
          <w:p w14:paraId="21161C92" w14:textId="09A41621" w:rsidR="009F4C28" w:rsidRPr="006765C8" w:rsidRDefault="003E1082" w:rsidP="00C44972">
            <w:r w:rsidRPr="003E1082">
              <w:t xml:space="preserve">Permet d'allouer un TB ou un </w:t>
            </w:r>
            <w:r w:rsidR="009B1B00" w:rsidRPr="003E1082">
              <w:t>Vrac et</w:t>
            </w:r>
            <w:r w:rsidRPr="003E1082">
              <w:t xml:space="preserve"> ensuite de passer les commandes sur un PF qui contient ce TB ou VRAC dans la nomenclature</w:t>
            </w:r>
            <w:r w:rsidR="009B1B00">
              <w:t>.</w:t>
            </w:r>
          </w:p>
        </w:tc>
      </w:tr>
      <w:tr w:rsidR="009F4C28" w:rsidRPr="006765C8" w14:paraId="29286D45" w14:textId="620774F1" w:rsidTr="00C77170">
        <w:tc>
          <w:tcPr>
            <w:tcW w:w="988" w:type="dxa"/>
          </w:tcPr>
          <w:p w14:paraId="564E0241" w14:textId="77777777" w:rsidR="009F4C28" w:rsidRPr="006765C8" w:rsidRDefault="009F4C28" w:rsidP="00C44972">
            <w:r w:rsidRPr="006765C8">
              <w:t>TB</w:t>
            </w:r>
          </w:p>
        </w:tc>
        <w:tc>
          <w:tcPr>
            <w:tcW w:w="2986" w:type="dxa"/>
          </w:tcPr>
          <w:p w14:paraId="09B96A1C" w14:textId="77777777" w:rsidR="009F4C28" w:rsidRPr="006765C8" w:rsidRDefault="009F4C28" w:rsidP="00C44972">
            <w:r w:rsidRPr="006765C8">
              <w:t>MÊME TIRÉ BOUCHÉ DANS LA NOMENCLATURE</w:t>
            </w:r>
          </w:p>
        </w:tc>
        <w:tc>
          <w:tcPr>
            <w:tcW w:w="5660" w:type="dxa"/>
          </w:tcPr>
          <w:p w14:paraId="531E323E" w14:textId="71A8FB6D" w:rsidR="009F4C28" w:rsidRPr="006765C8" w:rsidRDefault="00F60404" w:rsidP="009B1B00">
            <w:r>
              <w:t xml:space="preserve">L'allocation / </w:t>
            </w:r>
            <w:r w:rsidR="009B1B00">
              <w:t>réservation</w:t>
            </w:r>
            <w:r>
              <w:t xml:space="preserve"> n'est éligible que </w:t>
            </w:r>
            <w:r w:rsidR="009B1B00">
              <w:t>s</w:t>
            </w:r>
            <w:r>
              <w:t>i l'article de l'allocation/resa à le même tiré bouché dans sa nomenclature que l'article de la ligne</w:t>
            </w:r>
          </w:p>
        </w:tc>
      </w:tr>
    </w:tbl>
    <w:p w14:paraId="412B271D" w14:textId="77777777" w:rsidR="00E5658E" w:rsidRDefault="00E5658E" w:rsidP="00AF2D6F"/>
    <w:p w14:paraId="1FDD01BE" w14:textId="0389FCE5" w:rsidR="00E5658E" w:rsidRDefault="00FF152C" w:rsidP="00AF2D6F">
      <w:r>
        <w:t>Allocation dépôt</w:t>
      </w:r>
      <w:r w:rsidR="00D1391F">
        <w:t xml:space="preserve"> : si </w:t>
      </w:r>
      <w:r w:rsidR="00ED4090">
        <w:t>activé</w:t>
      </w:r>
      <w:r w:rsidR="00D1391F">
        <w:t>,</w:t>
      </w:r>
      <w:r w:rsidR="00837765">
        <w:t xml:space="preserve"> l</w:t>
      </w:r>
      <w:r w:rsidR="00C830FF">
        <w:t>e dépôt de la ligne de</w:t>
      </w:r>
      <w:r w:rsidR="00DE0EE7">
        <w:t xml:space="preserve"> </w:t>
      </w:r>
      <w:r w:rsidR="00D1391F">
        <w:t xml:space="preserve">commande devra </w:t>
      </w:r>
      <w:r w:rsidR="00DE0EE7">
        <w:t xml:space="preserve">être </w:t>
      </w:r>
      <w:r w:rsidR="00D1391F">
        <w:t>le même dépôt que l’allocation,</w:t>
      </w:r>
    </w:p>
    <w:p w14:paraId="42E81885" w14:textId="0B9BB96A" w:rsidR="00837765" w:rsidRDefault="00837765" w:rsidP="00AF2D6F">
      <w:r>
        <w:t xml:space="preserve">Allocation facture à 0 : </w:t>
      </w:r>
      <w:r w:rsidR="00207DF2">
        <w:t xml:space="preserve">si activé, les commandes facturées à 0, les échantillons, … seront déduits </w:t>
      </w:r>
      <w:r w:rsidR="00ED4090">
        <w:t>de l’allocation.</w:t>
      </w:r>
    </w:p>
    <w:p w14:paraId="450B2257" w14:textId="457C20A7" w:rsidR="00350764" w:rsidRDefault="00350764" w:rsidP="00AF2D6F">
      <w:r>
        <w:t xml:space="preserve">Allocation </w:t>
      </w:r>
      <w:r w:rsidR="008D56D7">
        <w:t xml:space="preserve">que sur Résa : une commande n’impactera pas </w:t>
      </w:r>
      <w:r w:rsidR="002F5BF0">
        <w:t>une allocation ; seules les réservations affecteront les allocations.</w:t>
      </w:r>
    </w:p>
    <w:p w14:paraId="2851F7A3" w14:textId="77777777" w:rsidR="00E5658E" w:rsidRDefault="00E5658E" w:rsidP="00AF2D6F"/>
    <w:p w14:paraId="0DFB3C13" w14:textId="749C53B3" w:rsidR="00775340" w:rsidRDefault="00775340" w:rsidP="00AF2D6F">
      <w:r>
        <w:t>Tou</w:t>
      </w:r>
      <w:r w:rsidR="00E2035C">
        <w:t>t</w:t>
      </w:r>
      <w:r>
        <w:t xml:space="preserve"> en bas </w:t>
      </w:r>
      <w:r w:rsidR="00E2035C">
        <w:t xml:space="preserve">de la hiérarchie, </w:t>
      </w:r>
      <w:r>
        <w:t xml:space="preserve">on retrouve les réservations clients </w:t>
      </w:r>
      <w:r w:rsidR="00E2035C">
        <w:t>et</w:t>
      </w:r>
      <w:r>
        <w:t xml:space="preserve"> les commandes clients.</w:t>
      </w:r>
    </w:p>
    <w:p w14:paraId="4885B099" w14:textId="5D456074" w:rsidR="006832E0" w:rsidRDefault="006832E0" w:rsidP="006832E0">
      <w:pPr>
        <w:pStyle w:val="Paragraphedeliste"/>
        <w:numPr>
          <w:ilvl w:val="0"/>
          <w:numId w:val="15"/>
        </w:numPr>
      </w:pPr>
      <w:r>
        <w:t xml:space="preserve">Les </w:t>
      </w:r>
      <w:r w:rsidR="00A02F9A">
        <w:t>quantités </w:t>
      </w:r>
      <w:r>
        <w:t>:</w:t>
      </w:r>
    </w:p>
    <w:p w14:paraId="0803F434" w14:textId="3A82D50B" w:rsidR="00FD2B99" w:rsidRDefault="00DD6DEB" w:rsidP="006832E0">
      <w:pPr>
        <w:pStyle w:val="Paragraphedeliste"/>
        <w:numPr>
          <w:ilvl w:val="1"/>
          <w:numId w:val="15"/>
        </w:numPr>
      </w:pPr>
      <w:r>
        <w:t xml:space="preserve">Quantité </w:t>
      </w:r>
      <w:r w:rsidR="009B538F">
        <w:t>allouée</w:t>
      </w:r>
    </w:p>
    <w:p w14:paraId="738AC626" w14:textId="5A9EBFA6" w:rsidR="00EA30BD" w:rsidRDefault="00DD6DEB" w:rsidP="006832E0">
      <w:pPr>
        <w:pStyle w:val="Paragraphedeliste"/>
        <w:numPr>
          <w:ilvl w:val="1"/>
          <w:numId w:val="15"/>
        </w:numPr>
      </w:pPr>
      <w:r>
        <w:t xml:space="preserve">Quantité </w:t>
      </w:r>
      <w:r w:rsidR="009B538F">
        <w:t xml:space="preserve">utilisée </w:t>
      </w:r>
      <w:r w:rsidR="007C4F7B">
        <w:t>(Quantité sur les Allocations</w:t>
      </w:r>
      <w:r w:rsidR="006040D2">
        <w:t xml:space="preserve"> + </w:t>
      </w:r>
      <w:r w:rsidR="007C4F7B">
        <w:t>Réservation</w:t>
      </w:r>
      <w:r w:rsidR="006040D2">
        <w:t xml:space="preserve"> + </w:t>
      </w:r>
      <w:r w:rsidR="007C4F7B">
        <w:t>Commande clients)</w:t>
      </w:r>
    </w:p>
    <w:p w14:paraId="0777ABA6" w14:textId="247CB8E0" w:rsidR="00EA30BD" w:rsidRDefault="006040D2" w:rsidP="006832E0">
      <w:pPr>
        <w:pStyle w:val="Paragraphedeliste"/>
        <w:numPr>
          <w:ilvl w:val="1"/>
          <w:numId w:val="15"/>
        </w:numPr>
      </w:pPr>
      <w:r>
        <w:t>Quantité d</w:t>
      </w:r>
      <w:r w:rsidR="00EA30BD">
        <w:t xml:space="preserve">isponible : (Quantité </w:t>
      </w:r>
      <w:r>
        <w:t xml:space="preserve">allouée </w:t>
      </w:r>
      <w:r w:rsidR="00EA30BD">
        <w:t xml:space="preserve">– Quantité </w:t>
      </w:r>
      <w:r>
        <w:t>utilisée</w:t>
      </w:r>
      <w:r w:rsidR="00EA30BD">
        <w:t>)</w:t>
      </w:r>
    </w:p>
    <w:p w14:paraId="64FDFD64" w14:textId="77777777" w:rsidR="006832E0" w:rsidRPr="00F15034" w:rsidRDefault="006832E0" w:rsidP="006832E0">
      <w:pPr>
        <w:pStyle w:val="Paragraphedeliste"/>
        <w:numPr>
          <w:ilvl w:val="1"/>
          <w:numId w:val="15"/>
        </w:numPr>
        <w:rPr>
          <w:i/>
        </w:rPr>
      </w:pPr>
      <w:r w:rsidRPr="00F15034">
        <w:rPr>
          <w:i/>
        </w:rPr>
        <w:t xml:space="preserve">Exemple : </w:t>
      </w:r>
    </w:p>
    <w:p w14:paraId="7EEEDDCF" w14:textId="77777777" w:rsidR="006832E0" w:rsidRPr="00F15034" w:rsidRDefault="006832E0" w:rsidP="006832E0">
      <w:pPr>
        <w:pStyle w:val="Paragraphedeliste"/>
        <w:numPr>
          <w:ilvl w:val="2"/>
          <w:numId w:val="15"/>
        </w:numPr>
        <w:rPr>
          <w:i/>
        </w:rPr>
      </w:pPr>
      <w:r w:rsidRPr="00F15034">
        <w:rPr>
          <w:i/>
        </w:rPr>
        <w:t>J’ai alloué 3000 Bt pour l’allocation marché Export</w:t>
      </w:r>
    </w:p>
    <w:p w14:paraId="2CC05166" w14:textId="79D4DFE1" w:rsidR="006832E0" w:rsidRPr="00F15034" w:rsidRDefault="006832E0" w:rsidP="006832E0">
      <w:pPr>
        <w:pStyle w:val="Paragraphedeliste"/>
        <w:numPr>
          <w:ilvl w:val="3"/>
          <w:numId w:val="15"/>
        </w:numPr>
        <w:rPr>
          <w:i/>
        </w:rPr>
      </w:pPr>
      <w:r w:rsidRPr="00F15034">
        <w:rPr>
          <w:i/>
        </w:rPr>
        <w:t>J</w:t>
      </w:r>
      <w:r w:rsidR="00A02F9A" w:rsidRPr="00F15034">
        <w:rPr>
          <w:i/>
        </w:rPr>
        <w:t xml:space="preserve">’attribue </w:t>
      </w:r>
      <w:r w:rsidRPr="00F15034">
        <w:rPr>
          <w:i/>
        </w:rPr>
        <w:t>:</w:t>
      </w:r>
    </w:p>
    <w:p w14:paraId="68FF91FD" w14:textId="77777777" w:rsidR="006832E0" w:rsidRPr="00F15034" w:rsidRDefault="006832E0" w:rsidP="006832E0">
      <w:pPr>
        <w:pStyle w:val="Paragraphedeliste"/>
        <w:numPr>
          <w:ilvl w:val="4"/>
          <w:numId w:val="15"/>
        </w:numPr>
        <w:rPr>
          <w:i/>
        </w:rPr>
      </w:pPr>
      <w:r w:rsidRPr="00F15034">
        <w:rPr>
          <w:i/>
        </w:rPr>
        <w:t>1500 Bt sur la région USA</w:t>
      </w:r>
    </w:p>
    <w:p w14:paraId="2F90923E" w14:textId="77777777" w:rsidR="006832E0" w:rsidRPr="00F15034" w:rsidRDefault="006832E0" w:rsidP="006832E0">
      <w:pPr>
        <w:pStyle w:val="Paragraphedeliste"/>
        <w:numPr>
          <w:ilvl w:val="4"/>
          <w:numId w:val="15"/>
        </w:numPr>
        <w:rPr>
          <w:i/>
        </w:rPr>
      </w:pPr>
      <w:r w:rsidRPr="00F15034">
        <w:rPr>
          <w:i/>
        </w:rPr>
        <w:lastRenderedPageBreak/>
        <w:t>500 Bt sur la région ASIE</w:t>
      </w:r>
    </w:p>
    <w:p w14:paraId="58472D9D" w14:textId="77777777" w:rsidR="006832E0" w:rsidRPr="00F15034" w:rsidRDefault="006832E0" w:rsidP="00F15034">
      <w:pPr>
        <w:pStyle w:val="Paragraphedeliste"/>
        <w:numPr>
          <w:ilvl w:val="3"/>
          <w:numId w:val="15"/>
        </w:numPr>
        <w:rPr>
          <w:i/>
        </w:rPr>
      </w:pPr>
      <w:r w:rsidRPr="00F15034">
        <w:rPr>
          <w:i/>
        </w:rPr>
        <w:t xml:space="preserve">Dans mon allocation Export j’ai donc : </w:t>
      </w:r>
    </w:p>
    <w:p w14:paraId="3DADB8C0" w14:textId="1B831BA3" w:rsidR="006832E0" w:rsidRPr="00F15034" w:rsidRDefault="006832E0" w:rsidP="00F15034">
      <w:pPr>
        <w:pStyle w:val="Paragraphedeliste"/>
        <w:numPr>
          <w:ilvl w:val="4"/>
          <w:numId w:val="15"/>
        </w:numPr>
        <w:rPr>
          <w:i/>
        </w:rPr>
      </w:pPr>
      <w:r w:rsidRPr="00F15034">
        <w:rPr>
          <w:i/>
        </w:rPr>
        <w:t xml:space="preserve">Qté </w:t>
      </w:r>
      <w:r w:rsidR="00F15034" w:rsidRPr="00F15034">
        <w:rPr>
          <w:i/>
        </w:rPr>
        <w:t>alloué</w:t>
      </w:r>
      <w:r w:rsidR="00F15034">
        <w:rPr>
          <w:i/>
        </w:rPr>
        <w:t>e</w:t>
      </w:r>
      <w:r w:rsidR="00F15034" w:rsidRPr="00F15034">
        <w:rPr>
          <w:i/>
        </w:rPr>
        <w:t> </w:t>
      </w:r>
      <w:r w:rsidRPr="00F15034">
        <w:rPr>
          <w:i/>
        </w:rPr>
        <w:t>: 3000</w:t>
      </w:r>
      <w:r w:rsidR="00E11A64" w:rsidRPr="00F15034">
        <w:rPr>
          <w:i/>
        </w:rPr>
        <w:t xml:space="preserve"> Bt</w:t>
      </w:r>
    </w:p>
    <w:p w14:paraId="4C9579FC" w14:textId="3ECA4000" w:rsidR="006832E0" w:rsidRPr="00F15034" w:rsidRDefault="006832E0" w:rsidP="00F15034">
      <w:pPr>
        <w:pStyle w:val="Paragraphedeliste"/>
        <w:numPr>
          <w:ilvl w:val="4"/>
          <w:numId w:val="15"/>
        </w:numPr>
        <w:rPr>
          <w:i/>
        </w:rPr>
      </w:pPr>
      <w:r w:rsidRPr="00F15034">
        <w:rPr>
          <w:i/>
        </w:rPr>
        <w:t xml:space="preserve">Qté </w:t>
      </w:r>
      <w:r w:rsidR="00F15034" w:rsidRPr="00F15034">
        <w:rPr>
          <w:i/>
        </w:rPr>
        <w:t>utilisé</w:t>
      </w:r>
      <w:r w:rsidR="00F15034">
        <w:rPr>
          <w:i/>
        </w:rPr>
        <w:t>e</w:t>
      </w:r>
      <w:r w:rsidR="00F15034" w:rsidRPr="00F15034">
        <w:rPr>
          <w:i/>
        </w:rPr>
        <w:t> </w:t>
      </w:r>
      <w:r w:rsidRPr="00F15034">
        <w:rPr>
          <w:i/>
        </w:rPr>
        <w:t>: 2000</w:t>
      </w:r>
      <w:r w:rsidR="00E11A64" w:rsidRPr="00F15034">
        <w:rPr>
          <w:i/>
        </w:rPr>
        <w:t xml:space="preserve"> Bt</w:t>
      </w:r>
      <w:r w:rsidRPr="00F15034">
        <w:rPr>
          <w:i/>
        </w:rPr>
        <w:t xml:space="preserve"> (1500 (USA) + 500 (ASIE))</w:t>
      </w:r>
    </w:p>
    <w:p w14:paraId="3FC9162A" w14:textId="0DD3134A" w:rsidR="006832E0" w:rsidRPr="00F15034" w:rsidRDefault="006832E0" w:rsidP="00F15034">
      <w:pPr>
        <w:pStyle w:val="Paragraphedeliste"/>
        <w:numPr>
          <w:ilvl w:val="4"/>
          <w:numId w:val="15"/>
        </w:numPr>
        <w:rPr>
          <w:i/>
        </w:rPr>
      </w:pPr>
      <w:r w:rsidRPr="00F15034">
        <w:rPr>
          <w:i/>
        </w:rPr>
        <w:t xml:space="preserve">Qté </w:t>
      </w:r>
      <w:r w:rsidR="00F15034" w:rsidRPr="00F15034">
        <w:rPr>
          <w:i/>
        </w:rPr>
        <w:t>disponible </w:t>
      </w:r>
      <w:r w:rsidRPr="00F15034">
        <w:rPr>
          <w:i/>
        </w:rPr>
        <w:t>: 1000</w:t>
      </w:r>
      <w:r w:rsidR="00E11A64" w:rsidRPr="00F15034">
        <w:rPr>
          <w:i/>
        </w:rPr>
        <w:t xml:space="preserve"> Bt</w:t>
      </w:r>
      <w:r w:rsidRPr="00F15034">
        <w:rPr>
          <w:i/>
        </w:rPr>
        <w:t xml:space="preserve"> (3000-2000)</w:t>
      </w:r>
    </w:p>
    <w:p w14:paraId="3CB46B75" w14:textId="77777777" w:rsidR="00171C56" w:rsidRPr="00171C56" w:rsidRDefault="00171C56" w:rsidP="00171C56"/>
    <w:p w14:paraId="47BEB031" w14:textId="3E85B73B" w:rsidR="001146A8" w:rsidRDefault="00EE2D85" w:rsidP="00EE2D85">
      <w:r>
        <w:rPr>
          <w:noProof/>
        </w:rPr>
        <w:drawing>
          <wp:inline distT="0" distB="0" distL="0" distR="0" wp14:anchorId="1F295B67" wp14:editId="2BD9DDDB">
            <wp:extent cx="6166418" cy="2343452"/>
            <wp:effectExtent l="0" t="0" r="635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61" cy="2350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46A8">
        <w:br w:type="page"/>
      </w:r>
    </w:p>
    <w:p w14:paraId="3D861929" w14:textId="437F1DF5" w:rsidR="00961857" w:rsidRPr="00D03E47" w:rsidRDefault="00CB4C9F" w:rsidP="00D0519C">
      <w:pPr>
        <w:pStyle w:val="Titre1"/>
      </w:pPr>
      <w:bookmarkStart w:id="3" w:name="_Toc126057617"/>
      <w:r>
        <w:lastRenderedPageBreak/>
        <w:t xml:space="preserve">Création du </w:t>
      </w:r>
      <w:r w:rsidR="00C740AA">
        <w:t>RÉFÉRENTIEL</w:t>
      </w:r>
      <w:bookmarkEnd w:id="3"/>
    </w:p>
    <w:p w14:paraId="167031E6" w14:textId="44BA1BC7" w:rsidR="00744409" w:rsidRDefault="004E73C8" w:rsidP="004E73C8">
      <w:bookmarkStart w:id="4" w:name="_Toc494792281"/>
      <w:r>
        <w:t xml:space="preserve">Un ensemble de paramétrage est à </w:t>
      </w:r>
      <w:r w:rsidR="00D5477E">
        <w:t>réaliser</w:t>
      </w:r>
      <w:r>
        <w:t xml:space="preserve"> en amont afin de pouvoir utiliser les </w:t>
      </w:r>
      <w:r w:rsidR="00381E9A" w:rsidRPr="004733EC">
        <w:t>allocations</w:t>
      </w:r>
      <w:r>
        <w:t>.</w:t>
      </w:r>
    </w:p>
    <w:bookmarkEnd w:id="4"/>
    <w:p w14:paraId="621C373A" w14:textId="1614E338" w:rsidR="00D81CDD" w:rsidRDefault="00D81CDD" w:rsidP="004C55C8">
      <w:r w:rsidRPr="00D81CDD">
        <w:rPr>
          <w:noProof/>
        </w:rPr>
        <w:drawing>
          <wp:inline distT="0" distB="0" distL="0" distR="0" wp14:anchorId="3A5D9A36" wp14:editId="4DEC463B">
            <wp:extent cx="5760720" cy="4566920"/>
            <wp:effectExtent l="0" t="0" r="0" b="5080"/>
            <wp:docPr id="18" name="Image 1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F032" w14:textId="50C4C573" w:rsidR="00702A55" w:rsidRDefault="00702A55" w:rsidP="00702A55">
      <w:pPr>
        <w:pStyle w:val="Titre1"/>
      </w:pPr>
      <w:bookmarkStart w:id="5" w:name="_Toc126057625"/>
      <w:r>
        <w:t>ALLOCATION</w:t>
      </w:r>
      <w:bookmarkEnd w:id="5"/>
    </w:p>
    <w:p w14:paraId="7FE5015F" w14:textId="3D8B1BBA" w:rsidR="005E3F1F" w:rsidRDefault="005E3F1F" w:rsidP="005E3F1F">
      <w:pPr>
        <w:pStyle w:val="Titre2"/>
      </w:pPr>
      <w:bookmarkStart w:id="6" w:name="_Toc126057626"/>
      <w:r>
        <w:t>Création d’une allocation</w:t>
      </w:r>
      <w:bookmarkEnd w:id="6"/>
    </w:p>
    <w:p w14:paraId="51214EBD" w14:textId="7CD48451" w:rsidR="0074390C" w:rsidRDefault="0074390C" w:rsidP="0074390C">
      <w:r>
        <w:t xml:space="preserve">VENTES &gt; ALLOCATION </w:t>
      </w:r>
      <w:r w:rsidR="003B357C">
        <w:t>&gt; Allocation Secteur</w:t>
      </w:r>
    </w:p>
    <w:p w14:paraId="3901F0B0" w14:textId="428B63B1" w:rsidR="003B357C" w:rsidRPr="0074390C" w:rsidRDefault="00866C3B" w:rsidP="0074390C">
      <w:r w:rsidRPr="00866C3B">
        <w:rPr>
          <w:noProof/>
        </w:rPr>
        <w:lastRenderedPageBreak/>
        <w:drawing>
          <wp:inline distT="0" distB="0" distL="0" distR="0" wp14:anchorId="787C52B7" wp14:editId="429BB635">
            <wp:extent cx="5760720" cy="345249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4E66" w14:textId="2BCBC837" w:rsidR="00062A51" w:rsidRPr="00F90E47" w:rsidRDefault="00F90E47" w:rsidP="00F90E47">
      <w:pPr>
        <w:ind w:left="708"/>
        <w:rPr>
          <w:b/>
          <w:bCs/>
          <w:i/>
          <w:iCs/>
        </w:rPr>
      </w:pPr>
      <w:r w:rsidRPr="00F90E47">
        <w:rPr>
          <w:b/>
          <w:bCs/>
          <w:i/>
          <w:iCs/>
        </w:rPr>
        <w:t>- Info générales -</w:t>
      </w:r>
    </w:p>
    <w:p w14:paraId="0EB07C9F" w14:textId="44B8B6AF" w:rsidR="00062A51" w:rsidRPr="008C700A" w:rsidRDefault="00014509" w:rsidP="004C55C8">
      <w:r w:rsidRPr="0043151B">
        <w:rPr>
          <w:b/>
          <w:bCs/>
        </w:rPr>
        <w:t>Libellé</w:t>
      </w:r>
      <w:r w:rsidR="00062A51" w:rsidRPr="0043151B">
        <w:rPr>
          <w:b/>
          <w:bCs/>
        </w:rPr>
        <w:t xml:space="preserve"> allocation</w:t>
      </w:r>
      <w:r w:rsidR="00062A51" w:rsidRPr="008C700A">
        <w:t> : texte libre</w:t>
      </w:r>
      <w:r w:rsidRPr="008C700A">
        <w:t xml:space="preserve"> ; </w:t>
      </w:r>
      <w:r w:rsidR="008C700A" w:rsidRPr="008C700A">
        <w:t xml:space="preserve">permet un recherche par </w:t>
      </w:r>
      <w:r w:rsidR="00CE14CB" w:rsidRPr="008C700A">
        <w:t>mot-clé</w:t>
      </w:r>
    </w:p>
    <w:p w14:paraId="3BA7BB27" w14:textId="6353584D" w:rsidR="00062A51" w:rsidRDefault="008C700A" w:rsidP="004C55C8">
      <w:r w:rsidRPr="0043151B">
        <w:rPr>
          <w:b/>
          <w:bCs/>
        </w:rPr>
        <w:t>Secteur</w:t>
      </w:r>
      <w:r w:rsidRPr="00552222">
        <w:t xml:space="preserve"> : sélectionner le secteur </w:t>
      </w:r>
      <w:r w:rsidR="00552222" w:rsidRPr="00552222">
        <w:t>sur lequel on souhaite allouer un volume,</w:t>
      </w:r>
    </w:p>
    <w:p w14:paraId="42693AF6" w14:textId="46314161" w:rsidR="00552222" w:rsidRDefault="00552222" w:rsidP="004C55C8">
      <w:r w:rsidRPr="0043151B">
        <w:rPr>
          <w:b/>
          <w:bCs/>
        </w:rPr>
        <w:t>Dépôt</w:t>
      </w:r>
      <w:r w:rsidR="00386C49">
        <w:t> : indiquer le dépôt</w:t>
      </w:r>
      <w:r w:rsidR="00B6481C">
        <w:t xml:space="preserve"> </w:t>
      </w:r>
    </w:p>
    <w:p w14:paraId="551214E5" w14:textId="70B3AA47" w:rsidR="005D44EB" w:rsidRDefault="005D44EB" w:rsidP="004C55C8">
      <w:r w:rsidRPr="00831AE3">
        <w:rPr>
          <w:b/>
          <w:bCs/>
        </w:rPr>
        <w:t xml:space="preserve">Campagne </w:t>
      </w:r>
      <w:r w:rsidR="00831AE3" w:rsidRPr="00831AE3">
        <w:rPr>
          <w:b/>
          <w:bCs/>
        </w:rPr>
        <w:t>primeur</w:t>
      </w:r>
      <w:r w:rsidR="00831AE3">
        <w:t> : rattacher la campagne primeur précédemment créée</w:t>
      </w:r>
    </w:p>
    <w:p w14:paraId="0ACACA46" w14:textId="095D847C" w:rsidR="00A53538" w:rsidRPr="00F90E47" w:rsidRDefault="00A53538" w:rsidP="00A53538">
      <w:pPr>
        <w:ind w:left="708"/>
        <w:rPr>
          <w:b/>
          <w:bCs/>
          <w:i/>
          <w:iCs/>
        </w:rPr>
      </w:pPr>
      <w:r w:rsidRPr="00F90E47">
        <w:rPr>
          <w:b/>
          <w:bCs/>
          <w:i/>
          <w:iCs/>
        </w:rPr>
        <w:t xml:space="preserve">- Info </w:t>
      </w:r>
      <w:r>
        <w:rPr>
          <w:b/>
          <w:bCs/>
          <w:i/>
          <w:iCs/>
        </w:rPr>
        <w:t>vin alloué</w:t>
      </w:r>
      <w:r w:rsidRPr="00F90E47">
        <w:rPr>
          <w:b/>
          <w:bCs/>
          <w:i/>
          <w:iCs/>
        </w:rPr>
        <w:t xml:space="preserve"> -</w:t>
      </w:r>
    </w:p>
    <w:p w14:paraId="27E15357" w14:textId="641B477A" w:rsidR="00493D78" w:rsidRDefault="00493D78" w:rsidP="004C55C8">
      <w:r w:rsidRPr="00F90E47">
        <w:rPr>
          <w:b/>
          <w:bCs/>
        </w:rPr>
        <w:t>Code article/millésime </w:t>
      </w:r>
      <w:r>
        <w:t xml:space="preserve">: saisir </w:t>
      </w:r>
      <w:r w:rsidR="00DD299D">
        <w:t>l’article sur lequel une quantité sera allouée.</w:t>
      </w:r>
    </w:p>
    <w:p w14:paraId="6056D637" w14:textId="6D171322" w:rsidR="00A53538" w:rsidRPr="00F90E47" w:rsidRDefault="00A53538" w:rsidP="00A53538">
      <w:pPr>
        <w:ind w:left="708"/>
        <w:rPr>
          <w:b/>
          <w:bCs/>
          <w:i/>
          <w:iCs/>
        </w:rPr>
      </w:pPr>
      <w:r w:rsidRPr="00F90E47">
        <w:rPr>
          <w:b/>
          <w:bCs/>
          <w:i/>
          <w:iCs/>
        </w:rPr>
        <w:t xml:space="preserve">- </w:t>
      </w:r>
      <w:r>
        <w:rPr>
          <w:b/>
          <w:bCs/>
          <w:i/>
          <w:iCs/>
        </w:rPr>
        <w:t>Valorisation</w:t>
      </w:r>
      <w:r w:rsidRPr="00F90E47">
        <w:rPr>
          <w:b/>
          <w:bCs/>
          <w:i/>
          <w:iCs/>
        </w:rPr>
        <w:t xml:space="preserve"> -</w:t>
      </w:r>
    </w:p>
    <w:p w14:paraId="4D324DD0" w14:textId="6FF7B099" w:rsidR="00DD299D" w:rsidRDefault="00DD299D" w:rsidP="004C55C8">
      <w:r w:rsidRPr="00F90E47">
        <w:rPr>
          <w:b/>
          <w:bCs/>
        </w:rPr>
        <w:t>Quan</w:t>
      </w:r>
      <w:r w:rsidR="00F90E47" w:rsidRPr="00F90E47">
        <w:rPr>
          <w:b/>
          <w:bCs/>
        </w:rPr>
        <w:t>tité allouée</w:t>
      </w:r>
      <w:r w:rsidR="00F90E47">
        <w:t> : saisir le volume.</w:t>
      </w:r>
    </w:p>
    <w:p w14:paraId="73BA7D47" w14:textId="3AFBE422" w:rsidR="00F90E47" w:rsidRDefault="00CA5060" w:rsidP="00CA5060">
      <w:pPr>
        <w:pStyle w:val="Titre2"/>
      </w:pPr>
      <w:bookmarkStart w:id="7" w:name="_Toc126057627"/>
      <w:r>
        <w:t>Fonctionnement</w:t>
      </w:r>
      <w:bookmarkEnd w:id="7"/>
    </w:p>
    <w:p w14:paraId="43806002" w14:textId="127E7424" w:rsidR="00DF1714" w:rsidRDefault="00DF1714" w:rsidP="004C55C8">
      <w:r>
        <w:t>Une fois l’allocation créée</w:t>
      </w:r>
      <w:r w:rsidR="007B0912">
        <w:t xml:space="preserve">, </w:t>
      </w:r>
      <w:r w:rsidR="00CA5060">
        <w:t xml:space="preserve">il est possible de </w:t>
      </w:r>
      <w:r w:rsidR="007B0912">
        <w:t xml:space="preserve">créer une réservation </w:t>
      </w:r>
      <w:r w:rsidR="0080606E">
        <w:t>ou une commande</w:t>
      </w:r>
      <w:r w:rsidR="00CA5060">
        <w:t>.</w:t>
      </w:r>
    </w:p>
    <w:p w14:paraId="0A06135E" w14:textId="285515DC" w:rsidR="00F14CEA" w:rsidRDefault="00F14CEA" w:rsidP="004C55C8">
      <w:r>
        <w:t>Créer une réservation</w:t>
      </w:r>
      <w:r w:rsidR="0080606E">
        <w:tab/>
      </w:r>
      <w:r w:rsidR="0080606E" w:rsidRPr="0080606E">
        <w:rPr>
          <w:noProof/>
        </w:rPr>
        <w:drawing>
          <wp:inline distT="0" distB="0" distL="0" distR="0" wp14:anchorId="63346F50" wp14:editId="6D9F3A75">
            <wp:extent cx="1191106" cy="314452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1106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98E3" w14:textId="413EC322" w:rsidR="0080606E" w:rsidRDefault="0080606E" w:rsidP="004C55C8">
      <w:r>
        <w:t>Créer une commande</w:t>
      </w:r>
      <w:r>
        <w:tab/>
      </w:r>
      <w:r w:rsidR="005D5B60" w:rsidRPr="005D5B60">
        <w:rPr>
          <w:noProof/>
        </w:rPr>
        <w:drawing>
          <wp:inline distT="0" distB="0" distL="0" distR="0" wp14:anchorId="1FD0CAC4" wp14:editId="27FF8BC2">
            <wp:extent cx="1238751" cy="32398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751" cy="3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2D7E" w14:textId="693A7D60" w:rsidR="00EA570F" w:rsidRPr="00027C8C" w:rsidRDefault="00EA570F" w:rsidP="004C55C8">
      <w:pPr>
        <w:rPr>
          <w:color w:val="7030A0"/>
        </w:rPr>
      </w:pPr>
    </w:p>
    <w:sectPr w:rsidR="00EA570F" w:rsidRPr="00027C8C" w:rsidSect="00262B7C"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160A4" w14:textId="77777777" w:rsidR="00A94C4A" w:rsidRDefault="00A94C4A" w:rsidP="00262B7C">
      <w:pPr>
        <w:spacing w:after="0" w:line="240" w:lineRule="auto"/>
      </w:pPr>
      <w:r>
        <w:separator/>
      </w:r>
    </w:p>
  </w:endnote>
  <w:endnote w:type="continuationSeparator" w:id="0">
    <w:p w14:paraId="046B65B6" w14:textId="77777777" w:rsidR="00A94C4A" w:rsidRDefault="00A94C4A" w:rsidP="00262B7C">
      <w:pPr>
        <w:spacing w:after="0" w:line="240" w:lineRule="auto"/>
      </w:pPr>
      <w:r>
        <w:continuationSeparator/>
      </w:r>
    </w:p>
  </w:endnote>
  <w:endnote w:type="continuationNotice" w:id="1">
    <w:p w14:paraId="0199DC64" w14:textId="77777777" w:rsidR="00A94C4A" w:rsidRDefault="00A94C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EA16" w14:textId="3C1393E2" w:rsidR="00262B7C" w:rsidRPr="000348F5" w:rsidRDefault="000348F5" w:rsidP="000348F5">
    <w:pPr>
      <w:pStyle w:val="Pieddepage"/>
      <w:pBdr>
        <w:top w:val="single" w:sz="6" w:space="1" w:color="A6A6A6" w:themeColor="accent3"/>
      </w:pBdr>
      <w:jc w:val="right"/>
      <w:rPr>
        <w:color w:val="A6A6A6" w:themeColor="accent3"/>
        <w:sz w:val="19"/>
        <w:szCs w:val="19"/>
      </w:rPr>
    </w:pPr>
    <w:r>
      <w:rPr>
        <w:color w:val="7C7C7C" w:themeColor="accent3" w:themeShade="BF"/>
        <w:sz w:val="19"/>
        <w:szCs w:val="19"/>
      </w:rPr>
      <w:t xml:space="preserve">GUIDE D’UTILISATEUR </w:t>
    </w:r>
    <w:r w:rsidRPr="002E23EA">
      <w:rPr>
        <w:color w:val="7C7C7C" w:themeColor="accent3" w:themeShade="BF"/>
        <w:sz w:val="19"/>
        <w:szCs w:val="19"/>
      </w:rPr>
      <w:t xml:space="preserve">| </w:t>
    </w:r>
    <w:r w:rsidRPr="002E23EA">
      <w:rPr>
        <w:noProof/>
        <w:color w:val="A6A6A6" w:themeColor="accent3"/>
        <w:sz w:val="19"/>
        <w:szCs w:val="19"/>
      </w:rPr>
      <w:drawing>
        <wp:anchor distT="0" distB="0" distL="114300" distR="114300" simplePos="0" relativeHeight="251658244" behindDoc="0" locked="0" layoutInCell="1" allowOverlap="1" wp14:anchorId="5EDB13D2" wp14:editId="15945348">
          <wp:simplePos x="0" y="0"/>
          <wp:positionH relativeFrom="margin">
            <wp:align>left</wp:align>
          </wp:positionH>
          <wp:positionV relativeFrom="paragraph">
            <wp:posOffset>-154832</wp:posOffset>
          </wp:positionV>
          <wp:extent cx="747084" cy="15505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sp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84" cy="1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b/>
          <w:color w:val="7C7C7C" w:themeColor="accent3" w:themeShade="BF"/>
          <w:sz w:val="19"/>
          <w:szCs w:val="19"/>
        </w:rPr>
        <w:alias w:val="Titre "/>
        <w:tag w:val=""/>
        <w:id w:val="-847870570"/>
        <w:placeholder>
          <w:docPart w:val="4BB598E74DB240409292724C346F218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1A57E2">
          <w:rPr>
            <w:b/>
            <w:color w:val="7C7C7C" w:themeColor="accent3" w:themeShade="BF"/>
            <w:sz w:val="19"/>
            <w:szCs w:val="19"/>
          </w:rPr>
          <w:t>ALLOCATION</w:t>
        </w:r>
      </w:sdtContent>
    </w:sdt>
    <w:r w:rsidRPr="002E23EA">
      <w:rPr>
        <w:color w:val="7C7C7C" w:themeColor="accent3" w:themeShade="BF"/>
        <w:sz w:val="19"/>
        <w:szCs w:val="19"/>
      </w:rPr>
      <w:t> –</w:t>
    </w:r>
    <w:r>
      <w:rPr>
        <w:color w:val="7C7C7C" w:themeColor="accent3" w:themeShade="BF"/>
        <w:sz w:val="19"/>
        <w:szCs w:val="19"/>
      </w:rPr>
      <w:t xml:space="preserve"> </w:t>
    </w:r>
    <w:sdt>
      <w:sdtPr>
        <w:rPr>
          <w:b/>
          <w:color w:val="7C7C7C" w:themeColor="accent3" w:themeShade="BF"/>
          <w:sz w:val="19"/>
          <w:szCs w:val="19"/>
        </w:rPr>
        <w:alias w:val="Objet "/>
        <w:tag w:val=""/>
        <w:id w:val="1753310891"/>
        <w:placeholder>
          <w:docPart w:val="A9C0FD20664E4397B7E5155F05E73EF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CF1F21">
          <w:rPr>
            <w:b/>
            <w:color w:val="7C7C7C" w:themeColor="accent3" w:themeShade="BF"/>
            <w:sz w:val="19"/>
            <w:szCs w:val="19"/>
          </w:rPr>
          <w:t>VENTE PRIMEUR / SparkWine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color w:val="82D52F" w:themeColor="accent4"/>
          <w:sz w:val="19"/>
          <w:szCs w:val="19"/>
        </w:rPr>
        <w:id w:val="-1769616900"/>
        <w:docPartObj>
          <w:docPartGallery w:val="Page Numbers (Top of Page)"/>
          <w:docPartUnique/>
        </w:docPartObj>
      </w:sdtPr>
      <w:sdtContent>
        <w:r w:rsidRPr="002E23EA">
          <w:rPr>
            <w:color w:val="82D52F" w:themeColor="accent4"/>
            <w:sz w:val="19"/>
            <w:szCs w:val="19"/>
          </w:rPr>
          <w:t xml:space="preserve">Page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PAGE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2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  <w:r w:rsidRPr="002E23EA">
          <w:rPr>
            <w:color w:val="82D52F" w:themeColor="accent4"/>
            <w:sz w:val="19"/>
            <w:szCs w:val="19"/>
          </w:rPr>
          <w:t xml:space="preserve"> sur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NUMPAGES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3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E127C" w14:textId="77777777" w:rsidR="000348F5" w:rsidRDefault="000348F5" w:rsidP="000348F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3B439" wp14:editId="4FA5E5D8">
              <wp:simplePos x="0" y="0"/>
              <wp:positionH relativeFrom="column">
                <wp:posOffset>-461645</wp:posOffset>
              </wp:positionH>
              <wp:positionV relativeFrom="paragraph">
                <wp:posOffset>-2527935</wp:posOffset>
              </wp:positionV>
              <wp:extent cx="2971800" cy="24765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14:paraId="70168515" w14:textId="77777777" w:rsidR="000348F5" w:rsidRPr="00DD2573" w:rsidRDefault="000348F5" w:rsidP="000348F5">
                          <w:pPr>
                            <w:rPr>
                              <w:sz w:val="16"/>
                            </w:rPr>
                          </w:pPr>
                          <w:r w:rsidRPr="00DD2573">
                            <w:rPr>
                              <w:sz w:val="16"/>
                            </w:rPr>
                            <w:t>SAS au capital de 30 000 € – RCS Mâcon 519 816 292 – NAF 6202A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883B439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-36.35pt;margin-top:-199.05pt;width:234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" filled="f" stroked="f">
              <v:textbox>
                <w:txbxContent>
                  <w:p w14:paraId="70168515" w14:textId="77777777" w:rsidR="000348F5" w:rsidRPr="00DD2573" w:rsidRDefault="000348F5" w:rsidP="000348F5">
                    <w:pPr>
                      <w:rPr>
                        <w:sz w:val="16"/>
                      </w:rPr>
                    </w:pPr>
                    <w:r w:rsidRPr="00DD2573">
                      <w:rPr>
                        <w:sz w:val="16"/>
                      </w:rPr>
                      <w:t xml:space="preserve">SAS au capital de 30 000 € – RCS Mâcon 519 816 292 – NAF </w:t>
                    </w:r>
                    <w:proofErr w:type="spellStart"/>
                    <w:r w:rsidRPr="00DD2573">
                      <w:rPr>
                        <w:sz w:val="16"/>
                      </w:rPr>
                      <w:t>6202A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A6F61F7" wp14:editId="0E0E1A0C">
              <wp:simplePos x="0" y="0"/>
              <wp:positionH relativeFrom="column">
                <wp:posOffset>1286510</wp:posOffset>
              </wp:positionH>
              <wp:positionV relativeFrom="paragraph">
                <wp:posOffset>-589915</wp:posOffset>
              </wp:positionV>
              <wp:extent cx="4893310" cy="84836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848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F41DF1" w14:textId="77777777" w:rsidR="000348F5" w:rsidRPr="00DD2573" w:rsidRDefault="000348F5" w:rsidP="000348F5">
                          <w:pPr>
                            <w:pStyle w:val="Sansinterligne"/>
                            <w:jc w:val="right"/>
                            <w:rPr>
                              <w:b/>
                              <w:color w:val="535353" w:themeColor="accent3" w:themeShade="80"/>
                            </w:rPr>
                          </w:pPr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>SAS Greenspark</w:t>
                          </w:r>
                        </w:p>
                        <w:p w14:paraId="112D9513" w14:textId="77777777" w:rsidR="000348F5" w:rsidRPr="00BB79BD" w:rsidRDefault="000348F5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  <w:r w:rsidRPr="00BB79BD">
                            <w:rPr>
                              <w:color w:val="A6A6A6" w:themeColor="accent3"/>
                            </w:rPr>
                            <w:t>16 Rue Nationale 71420 Génelard FRANCE</w:t>
                          </w:r>
                        </w:p>
                        <w:p w14:paraId="1CBCAA4F" w14:textId="77777777" w:rsidR="000348F5" w:rsidRPr="00BB79BD" w:rsidRDefault="000348F5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</w:p>
                        <w:p w14:paraId="0CDE5937" w14:textId="3265637F" w:rsidR="000348F5" w:rsidRPr="00BB79BD" w:rsidRDefault="000348F5" w:rsidP="000348F5">
                          <w:pPr>
                            <w:pStyle w:val="Sansinterligne"/>
                            <w:jc w:val="right"/>
                            <w:rPr>
                              <w:color w:val="535353" w:themeColor="accent3" w:themeShade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783C16" wp14:editId="1AA5DCA1">
                                <wp:extent cx="142875" cy="142875"/>
                                <wp:effectExtent l="0" t="0" r="9525" b="9525"/>
                                <wp:docPr id="22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+33 </w:t>
                          </w:r>
                          <w:r w:rsidR="0052032C" w:rsidRPr="0052032C">
                            <w:rPr>
                              <w:color w:val="A6A6A6" w:themeColor="accent3"/>
                            </w:rPr>
                            <w:t>3 58 34 81 50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noProof/>
                              <w:color w:val="A6A6A6" w:themeColor="accent3"/>
                            </w:rPr>
                            <w:drawing>
                              <wp:inline distT="0" distB="0" distL="0" distR="0" wp14:anchorId="680DCEA6" wp14:editId="74BD9F0D">
                                <wp:extent cx="175325" cy="144000"/>
                                <wp:effectExtent l="0" t="0" r="0" b="8890"/>
                                <wp:docPr id="23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25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>contact@greenspark.fr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8BB361" wp14:editId="6F6D5B3D">
                                <wp:extent cx="142875" cy="142875"/>
                                <wp:effectExtent l="0" t="0" r="9525" b="9525"/>
                                <wp:docPr id="8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www.greenspark.fr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A6F61F7" id="Zone de texte 1" o:spid="_x0000_s1028" type="#_x0000_t202" style="position:absolute;margin-left:101.3pt;margin-top:-46.45pt;width:385.3pt;height:6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" filled="f" stroked="f" strokeweight=".5pt">
              <v:textbox>
                <w:txbxContent>
                  <w:p w14:paraId="55F41DF1" w14:textId="77777777" w:rsidR="000348F5" w:rsidRPr="00DD2573" w:rsidRDefault="000348F5" w:rsidP="000348F5">
                    <w:pPr>
                      <w:pStyle w:val="Sansinterligne"/>
                      <w:jc w:val="right"/>
                      <w:rPr>
                        <w:b/>
                        <w:color w:val="535353" w:themeColor="accent3" w:themeShade="80"/>
                      </w:rPr>
                    </w:pPr>
                    <w:r w:rsidRPr="00DD2573">
                      <w:rPr>
                        <w:b/>
                        <w:color w:val="535353" w:themeColor="accent3" w:themeShade="80"/>
                      </w:rPr>
                      <w:t>SAS Greenspark</w:t>
                    </w:r>
                  </w:p>
                  <w:p w14:paraId="112D9513" w14:textId="77777777" w:rsidR="000348F5" w:rsidRPr="00BB79BD" w:rsidRDefault="000348F5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  <w:r w:rsidRPr="00BB79BD">
                      <w:rPr>
                        <w:color w:val="A6A6A6" w:themeColor="accent3"/>
                      </w:rPr>
                      <w:t>16 Rue Nationale 71420 Génelard FRANCE</w:t>
                    </w:r>
                  </w:p>
                  <w:p w14:paraId="1CBCAA4F" w14:textId="77777777" w:rsidR="000348F5" w:rsidRPr="00BB79BD" w:rsidRDefault="000348F5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</w:p>
                  <w:p w14:paraId="0CDE5937" w14:textId="3265637F" w:rsidR="000348F5" w:rsidRPr="00BB79BD" w:rsidRDefault="000348F5" w:rsidP="000348F5">
                    <w:pPr>
                      <w:pStyle w:val="Sansinterligne"/>
                      <w:jc w:val="right"/>
                      <w:rPr>
                        <w:color w:val="535353" w:themeColor="accent3" w:themeShade="8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7783C16" wp14:editId="1AA5DCA1">
                          <wp:extent cx="142875" cy="142875"/>
                          <wp:effectExtent l="0" t="0" r="9525" b="9525"/>
                          <wp:docPr id="22" name="Imag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+33 </w:t>
                    </w:r>
                    <w:r w:rsidR="0052032C" w:rsidRPr="0052032C">
                      <w:rPr>
                        <w:color w:val="A6A6A6" w:themeColor="accent3"/>
                      </w:rPr>
                      <w:t>3 58 34 81 50</w:t>
                    </w:r>
                    <w:r>
                      <w:rPr>
                        <w:color w:val="A6A6A6" w:themeColor="accent3"/>
                      </w:rPr>
                      <w:t xml:space="preserve">   </w:t>
                    </w:r>
                    <w:r w:rsidRPr="00BB79BD"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noProof/>
                        <w:color w:val="A6A6A6" w:themeColor="accent3"/>
                      </w:rPr>
                      <w:drawing>
                        <wp:inline distT="0" distB="0" distL="0" distR="0" wp14:anchorId="680DCEA6" wp14:editId="74BD9F0D">
                          <wp:extent cx="175325" cy="144000"/>
                          <wp:effectExtent l="0" t="0" r="0" b="8890"/>
                          <wp:docPr id="23" name="Imag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25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>contact@greenspark.fr</w:t>
                    </w:r>
                    <w:r>
                      <w:rPr>
                        <w:color w:val="A6A6A6" w:themeColor="accent3"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98BB361" wp14:editId="6F6D5B3D">
                          <wp:extent cx="142875" cy="142875"/>
                          <wp:effectExtent l="0" t="0" r="9525" b="9525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www.greenspark.fr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4E0A059E" wp14:editId="71864E45">
          <wp:simplePos x="0" y="0"/>
          <wp:positionH relativeFrom="margin">
            <wp:posOffset>-459740</wp:posOffset>
          </wp:positionH>
          <wp:positionV relativeFrom="paragraph">
            <wp:posOffset>-1772285</wp:posOffset>
          </wp:positionV>
          <wp:extent cx="3220720" cy="1347470"/>
          <wp:effectExtent l="0" t="0" r="0" b="508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spk_logo_2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720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15584" w14:textId="77777777" w:rsidR="000348F5" w:rsidRDefault="000348F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158E6" w14:textId="77777777" w:rsidR="00A94C4A" w:rsidRDefault="00A94C4A" w:rsidP="00262B7C">
      <w:pPr>
        <w:spacing w:after="0" w:line="240" w:lineRule="auto"/>
      </w:pPr>
      <w:r>
        <w:separator/>
      </w:r>
    </w:p>
  </w:footnote>
  <w:footnote w:type="continuationSeparator" w:id="0">
    <w:p w14:paraId="2394946F" w14:textId="77777777" w:rsidR="00A94C4A" w:rsidRDefault="00A94C4A" w:rsidP="00262B7C">
      <w:pPr>
        <w:spacing w:after="0" w:line="240" w:lineRule="auto"/>
      </w:pPr>
      <w:r>
        <w:continuationSeparator/>
      </w:r>
    </w:p>
  </w:footnote>
  <w:footnote w:type="continuationNotice" w:id="1">
    <w:p w14:paraId="60938EA5" w14:textId="77777777" w:rsidR="00A94C4A" w:rsidRDefault="00A94C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38EC" w14:textId="1314E8F3" w:rsidR="000348F5" w:rsidRPr="000348F5" w:rsidRDefault="000348F5" w:rsidP="000348F5">
    <w:pPr>
      <w:pStyle w:val="En-tte"/>
      <w:jc w:val="right"/>
      <w:rPr>
        <w:color w:val="A6A6A6" w:themeColor="accent3"/>
        <w:sz w:val="18"/>
      </w:rPr>
    </w:pPr>
    <w:r w:rsidRPr="00323580">
      <w:rPr>
        <w:rFonts w:ascii="Futura PT Heavy" w:hAnsi="Futura PT Heavy" w:cstheme="majorHAnsi"/>
        <w:caps/>
        <w:noProof/>
        <w:sz w:val="72"/>
        <w:szCs w:val="56"/>
      </w:rPr>
      <w:drawing>
        <wp:anchor distT="0" distB="0" distL="114300" distR="114300" simplePos="0" relativeHeight="251658240" behindDoc="0" locked="0" layoutInCell="1" allowOverlap="1" wp14:anchorId="51ED6FBF" wp14:editId="1D3678DF">
          <wp:simplePos x="0" y="0"/>
          <wp:positionH relativeFrom="page">
            <wp:align>left</wp:align>
          </wp:positionH>
          <wp:positionV relativeFrom="paragraph">
            <wp:posOffset>2950845</wp:posOffset>
          </wp:positionV>
          <wp:extent cx="7567930" cy="4094480"/>
          <wp:effectExtent l="0" t="0" r="0" b="1270"/>
          <wp:wrapNone/>
          <wp:docPr id="9" name="Image 9">
            <a:extLst xmlns:a="http://schemas.openxmlformats.org/drawingml/2006/main">
              <a:ext uri="{FF2B5EF4-FFF2-40B4-BE49-F238E27FC236}">
                <a16:creationId xmlns:a16="http://schemas.microsoft.com/office/drawing/2014/main" id="{6A002DF7-9BDB-4281-A0EF-022EC1C4AA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6A002DF7-9BDB-4281-A0EF-022EC1C4AA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4" r="10084"/>
                  <a:stretch/>
                </pic:blipFill>
                <pic:spPr>
                  <a:xfrm>
                    <a:off x="0" y="0"/>
                    <a:ext cx="7567930" cy="4094480"/>
                  </a:xfrm>
                  <a:prstGeom prst="rect">
                    <a:avLst/>
                  </a:prstGeom>
                  <a:solidFill>
                    <a:schemeClr val="accent4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48F5">
      <w:rPr>
        <w:color w:val="A6A6A6" w:themeColor="accent3"/>
        <w:sz w:val="18"/>
      </w:rPr>
      <w:fldChar w:fldCharType="begin"/>
    </w:r>
    <w:r w:rsidRPr="000348F5">
      <w:rPr>
        <w:color w:val="A6A6A6" w:themeColor="accent3"/>
        <w:sz w:val="18"/>
      </w:rPr>
      <w:instrText xml:space="preserve"> TIME \@ "d MMMM yyyy" </w:instrText>
    </w:r>
    <w:r w:rsidRPr="000348F5">
      <w:rPr>
        <w:color w:val="A6A6A6" w:themeColor="accent3"/>
        <w:sz w:val="18"/>
      </w:rPr>
      <w:fldChar w:fldCharType="separate"/>
    </w:r>
    <w:r w:rsidR="00F70613">
      <w:rPr>
        <w:noProof/>
        <w:color w:val="A6A6A6" w:themeColor="accent3"/>
        <w:sz w:val="18"/>
      </w:rPr>
      <w:t>26 juin 2023</w:t>
    </w:r>
    <w:r w:rsidRPr="000348F5">
      <w:rPr>
        <w:color w:val="A6A6A6" w:themeColor="accent3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14BE"/>
    <w:multiLevelType w:val="hybridMultilevel"/>
    <w:tmpl w:val="E9D2C4E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809D3"/>
    <w:multiLevelType w:val="hybridMultilevel"/>
    <w:tmpl w:val="1F0C91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05E1E"/>
    <w:multiLevelType w:val="hybridMultilevel"/>
    <w:tmpl w:val="F3780B0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66D51"/>
    <w:multiLevelType w:val="hybridMultilevel"/>
    <w:tmpl w:val="FF529FF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0385B"/>
    <w:multiLevelType w:val="hybridMultilevel"/>
    <w:tmpl w:val="E812A7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07B79"/>
    <w:multiLevelType w:val="hybridMultilevel"/>
    <w:tmpl w:val="49D6EB8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54BDD"/>
    <w:multiLevelType w:val="hybridMultilevel"/>
    <w:tmpl w:val="3124A49E"/>
    <w:lvl w:ilvl="0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BFD7E60"/>
    <w:multiLevelType w:val="hybridMultilevel"/>
    <w:tmpl w:val="1CF0A416"/>
    <w:lvl w:ilvl="0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4FAE03F4"/>
    <w:multiLevelType w:val="hybridMultilevel"/>
    <w:tmpl w:val="8F08A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D430A"/>
    <w:multiLevelType w:val="hybridMultilevel"/>
    <w:tmpl w:val="3B126978"/>
    <w:lvl w:ilvl="0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56C63097"/>
    <w:multiLevelType w:val="hybridMultilevel"/>
    <w:tmpl w:val="AA2A8660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703476A"/>
    <w:multiLevelType w:val="hybridMultilevel"/>
    <w:tmpl w:val="5208602E"/>
    <w:lvl w:ilvl="0" w:tplc="A00EC17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86554FC"/>
    <w:multiLevelType w:val="multilevel"/>
    <w:tmpl w:val="80CA233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BCB13F6"/>
    <w:multiLevelType w:val="hybridMultilevel"/>
    <w:tmpl w:val="EC7A928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C3EE4"/>
    <w:multiLevelType w:val="hybridMultilevel"/>
    <w:tmpl w:val="6710470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F69918">
      <w:numFmt w:val="bullet"/>
      <w:lvlText w:val="-"/>
      <w:lvlJc w:val="left"/>
      <w:pPr>
        <w:ind w:left="4320" w:hanging="360"/>
      </w:pPr>
      <w:rPr>
        <w:rFonts w:ascii="Calibri" w:eastAsiaTheme="minorEastAsia" w:hAnsi="Calibri" w:cs="Calibri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096778">
    <w:abstractNumId w:val="6"/>
  </w:num>
  <w:num w:numId="2" w16cid:durableId="132798414">
    <w:abstractNumId w:val="3"/>
  </w:num>
  <w:num w:numId="3" w16cid:durableId="902837626">
    <w:abstractNumId w:val="17"/>
  </w:num>
  <w:num w:numId="4" w16cid:durableId="982386772">
    <w:abstractNumId w:val="14"/>
  </w:num>
  <w:num w:numId="5" w16cid:durableId="781535521">
    <w:abstractNumId w:val="15"/>
  </w:num>
  <w:num w:numId="6" w16cid:durableId="1569463980">
    <w:abstractNumId w:val="7"/>
  </w:num>
  <w:num w:numId="7" w16cid:durableId="1333527290">
    <w:abstractNumId w:val="2"/>
  </w:num>
  <w:num w:numId="8" w16cid:durableId="2100171826">
    <w:abstractNumId w:val="11"/>
  </w:num>
  <w:num w:numId="9" w16cid:durableId="1127436171">
    <w:abstractNumId w:val="9"/>
  </w:num>
  <w:num w:numId="10" w16cid:durableId="279648627">
    <w:abstractNumId w:val="16"/>
  </w:num>
  <w:num w:numId="11" w16cid:durableId="566842082">
    <w:abstractNumId w:val="4"/>
  </w:num>
  <w:num w:numId="12" w16cid:durableId="961037926">
    <w:abstractNumId w:val="12"/>
  </w:num>
  <w:num w:numId="13" w16cid:durableId="1285502346">
    <w:abstractNumId w:val="1"/>
  </w:num>
  <w:num w:numId="14" w16cid:durableId="221605018">
    <w:abstractNumId w:val="8"/>
  </w:num>
  <w:num w:numId="15" w16cid:durableId="577054024">
    <w:abstractNumId w:val="18"/>
  </w:num>
  <w:num w:numId="16" w16cid:durableId="998729273">
    <w:abstractNumId w:val="0"/>
  </w:num>
  <w:num w:numId="17" w16cid:durableId="1295405416">
    <w:abstractNumId w:val="10"/>
  </w:num>
  <w:num w:numId="18" w16cid:durableId="1180044099">
    <w:abstractNumId w:val="13"/>
  </w:num>
  <w:num w:numId="19" w16cid:durableId="710425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00943"/>
    <w:rsid w:val="0000669B"/>
    <w:rsid w:val="00011812"/>
    <w:rsid w:val="000128BE"/>
    <w:rsid w:val="00014509"/>
    <w:rsid w:val="00027C8C"/>
    <w:rsid w:val="000348F5"/>
    <w:rsid w:val="00041926"/>
    <w:rsid w:val="00047553"/>
    <w:rsid w:val="00054B73"/>
    <w:rsid w:val="0006209F"/>
    <w:rsid w:val="00062A51"/>
    <w:rsid w:val="00070751"/>
    <w:rsid w:val="000737D8"/>
    <w:rsid w:val="000838CA"/>
    <w:rsid w:val="00093816"/>
    <w:rsid w:val="000978B7"/>
    <w:rsid w:val="0009798B"/>
    <w:rsid w:val="000A529F"/>
    <w:rsid w:val="000B0F4F"/>
    <w:rsid w:val="000B22B0"/>
    <w:rsid w:val="000B333D"/>
    <w:rsid w:val="000B40C7"/>
    <w:rsid w:val="000B6E98"/>
    <w:rsid w:val="000C3420"/>
    <w:rsid w:val="000C6D67"/>
    <w:rsid w:val="000D1CB0"/>
    <w:rsid w:val="000E2F34"/>
    <w:rsid w:val="000E48CE"/>
    <w:rsid w:val="000F33DF"/>
    <w:rsid w:val="00105FFA"/>
    <w:rsid w:val="00110D70"/>
    <w:rsid w:val="001111C9"/>
    <w:rsid w:val="001146A8"/>
    <w:rsid w:val="00117441"/>
    <w:rsid w:val="00123FB2"/>
    <w:rsid w:val="00130F30"/>
    <w:rsid w:val="001421E7"/>
    <w:rsid w:val="00150AB0"/>
    <w:rsid w:val="00153EA7"/>
    <w:rsid w:val="00171C56"/>
    <w:rsid w:val="00186696"/>
    <w:rsid w:val="00191558"/>
    <w:rsid w:val="001A34A8"/>
    <w:rsid w:val="001A57E2"/>
    <w:rsid w:val="001B058A"/>
    <w:rsid w:val="001C5CEE"/>
    <w:rsid w:val="001D0E55"/>
    <w:rsid w:val="001E44EE"/>
    <w:rsid w:val="001E60D6"/>
    <w:rsid w:val="00200DCB"/>
    <w:rsid w:val="002067C0"/>
    <w:rsid w:val="00207248"/>
    <w:rsid w:val="00207DF2"/>
    <w:rsid w:val="0022219E"/>
    <w:rsid w:val="00231D5B"/>
    <w:rsid w:val="0024293E"/>
    <w:rsid w:val="002429C4"/>
    <w:rsid w:val="002454D3"/>
    <w:rsid w:val="00252B80"/>
    <w:rsid w:val="0026028C"/>
    <w:rsid w:val="00262B7C"/>
    <w:rsid w:val="0028066F"/>
    <w:rsid w:val="00282B4F"/>
    <w:rsid w:val="00287213"/>
    <w:rsid w:val="00292FE0"/>
    <w:rsid w:val="002A36E8"/>
    <w:rsid w:val="002D0780"/>
    <w:rsid w:val="002E18B3"/>
    <w:rsid w:val="002E52A6"/>
    <w:rsid w:val="002F1D97"/>
    <w:rsid w:val="002F5BF0"/>
    <w:rsid w:val="002F7F9F"/>
    <w:rsid w:val="00300864"/>
    <w:rsid w:val="003038D7"/>
    <w:rsid w:val="0031792A"/>
    <w:rsid w:val="003220A1"/>
    <w:rsid w:val="00323537"/>
    <w:rsid w:val="00323580"/>
    <w:rsid w:val="00326C1A"/>
    <w:rsid w:val="00327ED6"/>
    <w:rsid w:val="0033287B"/>
    <w:rsid w:val="00344E5B"/>
    <w:rsid w:val="00347564"/>
    <w:rsid w:val="00350367"/>
    <w:rsid w:val="00350764"/>
    <w:rsid w:val="003612D9"/>
    <w:rsid w:val="00374219"/>
    <w:rsid w:val="003757BD"/>
    <w:rsid w:val="0038047F"/>
    <w:rsid w:val="00381E9A"/>
    <w:rsid w:val="00386C49"/>
    <w:rsid w:val="00392B44"/>
    <w:rsid w:val="00393B86"/>
    <w:rsid w:val="003B1D3D"/>
    <w:rsid w:val="003B357C"/>
    <w:rsid w:val="003C34C1"/>
    <w:rsid w:val="003C49E0"/>
    <w:rsid w:val="003C4E34"/>
    <w:rsid w:val="003D394C"/>
    <w:rsid w:val="003D45EE"/>
    <w:rsid w:val="003D60F1"/>
    <w:rsid w:val="003D6283"/>
    <w:rsid w:val="003E0FF0"/>
    <w:rsid w:val="003E1082"/>
    <w:rsid w:val="003E33B5"/>
    <w:rsid w:val="003E3409"/>
    <w:rsid w:val="003F052A"/>
    <w:rsid w:val="003F052D"/>
    <w:rsid w:val="003F0E52"/>
    <w:rsid w:val="003F6583"/>
    <w:rsid w:val="0040275D"/>
    <w:rsid w:val="004058C4"/>
    <w:rsid w:val="004206B6"/>
    <w:rsid w:val="004215D1"/>
    <w:rsid w:val="0042170F"/>
    <w:rsid w:val="004224D5"/>
    <w:rsid w:val="004261B3"/>
    <w:rsid w:val="0043151B"/>
    <w:rsid w:val="00436390"/>
    <w:rsid w:val="004425DB"/>
    <w:rsid w:val="00451DF5"/>
    <w:rsid w:val="00452542"/>
    <w:rsid w:val="004615F1"/>
    <w:rsid w:val="004733EC"/>
    <w:rsid w:val="00473A97"/>
    <w:rsid w:val="00473F05"/>
    <w:rsid w:val="00477EF7"/>
    <w:rsid w:val="0048299B"/>
    <w:rsid w:val="00493D78"/>
    <w:rsid w:val="004A5680"/>
    <w:rsid w:val="004B187B"/>
    <w:rsid w:val="004B7AC9"/>
    <w:rsid w:val="004C107F"/>
    <w:rsid w:val="004C55C8"/>
    <w:rsid w:val="004C6F8C"/>
    <w:rsid w:val="004D3F9D"/>
    <w:rsid w:val="004E69F4"/>
    <w:rsid w:val="004E73C8"/>
    <w:rsid w:val="004F3461"/>
    <w:rsid w:val="004F56B1"/>
    <w:rsid w:val="00503EC9"/>
    <w:rsid w:val="00512BD6"/>
    <w:rsid w:val="00517DFE"/>
    <w:rsid w:val="0052032C"/>
    <w:rsid w:val="00526272"/>
    <w:rsid w:val="0053314C"/>
    <w:rsid w:val="00534FA0"/>
    <w:rsid w:val="00542108"/>
    <w:rsid w:val="00552222"/>
    <w:rsid w:val="00552D18"/>
    <w:rsid w:val="00581BC0"/>
    <w:rsid w:val="00585A65"/>
    <w:rsid w:val="005924F8"/>
    <w:rsid w:val="005B4D5F"/>
    <w:rsid w:val="005B696C"/>
    <w:rsid w:val="005D0BC9"/>
    <w:rsid w:val="005D27F2"/>
    <w:rsid w:val="005D44EB"/>
    <w:rsid w:val="005D5B60"/>
    <w:rsid w:val="005E1F2F"/>
    <w:rsid w:val="005E3F1F"/>
    <w:rsid w:val="006040D2"/>
    <w:rsid w:val="006132BF"/>
    <w:rsid w:val="006153F1"/>
    <w:rsid w:val="0061562C"/>
    <w:rsid w:val="00615922"/>
    <w:rsid w:val="0062516E"/>
    <w:rsid w:val="00627516"/>
    <w:rsid w:val="00647AE8"/>
    <w:rsid w:val="006563DF"/>
    <w:rsid w:val="00660789"/>
    <w:rsid w:val="006736BF"/>
    <w:rsid w:val="006744FE"/>
    <w:rsid w:val="006765C8"/>
    <w:rsid w:val="00680522"/>
    <w:rsid w:val="006832E0"/>
    <w:rsid w:val="006833E0"/>
    <w:rsid w:val="00684A96"/>
    <w:rsid w:val="006A290E"/>
    <w:rsid w:val="006A4BFC"/>
    <w:rsid w:val="006B2129"/>
    <w:rsid w:val="006C07D8"/>
    <w:rsid w:val="006D15D3"/>
    <w:rsid w:val="006D17C7"/>
    <w:rsid w:val="006E688E"/>
    <w:rsid w:val="006E6DD2"/>
    <w:rsid w:val="006F2F74"/>
    <w:rsid w:val="006F4881"/>
    <w:rsid w:val="00701E4E"/>
    <w:rsid w:val="00702A55"/>
    <w:rsid w:val="00706D0E"/>
    <w:rsid w:val="00707761"/>
    <w:rsid w:val="007120DB"/>
    <w:rsid w:val="0074390C"/>
    <w:rsid w:val="00744409"/>
    <w:rsid w:val="00760312"/>
    <w:rsid w:val="00770F37"/>
    <w:rsid w:val="00775340"/>
    <w:rsid w:val="00775B95"/>
    <w:rsid w:val="00775BC1"/>
    <w:rsid w:val="00776548"/>
    <w:rsid w:val="00776B8C"/>
    <w:rsid w:val="00791090"/>
    <w:rsid w:val="00793A8B"/>
    <w:rsid w:val="00794F67"/>
    <w:rsid w:val="0079748F"/>
    <w:rsid w:val="00797C4E"/>
    <w:rsid w:val="007A0E1D"/>
    <w:rsid w:val="007B0912"/>
    <w:rsid w:val="007B2DFB"/>
    <w:rsid w:val="007B4834"/>
    <w:rsid w:val="007B55E3"/>
    <w:rsid w:val="007C4F7B"/>
    <w:rsid w:val="007E5450"/>
    <w:rsid w:val="007F1A0B"/>
    <w:rsid w:val="007F4523"/>
    <w:rsid w:val="00800CF0"/>
    <w:rsid w:val="0080251E"/>
    <w:rsid w:val="00804049"/>
    <w:rsid w:val="0080606E"/>
    <w:rsid w:val="008067AD"/>
    <w:rsid w:val="0082702B"/>
    <w:rsid w:val="00830573"/>
    <w:rsid w:val="00831643"/>
    <w:rsid w:val="00831AE3"/>
    <w:rsid w:val="00833EAE"/>
    <w:rsid w:val="00837765"/>
    <w:rsid w:val="00850042"/>
    <w:rsid w:val="008505C0"/>
    <w:rsid w:val="00852225"/>
    <w:rsid w:val="00866C3B"/>
    <w:rsid w:val="008724FA"/>
    <w:rsid w:val="00873B91"/>
    <w:rsid w:val="00874D6D"/>
    <w:rsid w:val="00877F48"/>
    <w:rsid w:val="00886CF9"/>
    <w:rsid w:val="008A17A9"/>
    <w:rsid w:val="008A1B3D"/>
    <w:rsid w:val="008A1CFF"/>
    <w:rsid w:val="008A2D80"/>
    <w:rsid w:val="008A4B0B"/>
    <w:rsid w:val="008A4CA3"/>
    <w:rsid w:val="008A5178"/>
    <w:rsid w:val="008C700A"/>
    <w:rsid w:val="008D56D7"/>
    <w:rsid w:val="008D7639"/>
    <w:rsid w:val="008E20CE"/>
    <w:rsid w:val="008F1DAA"/>
    <w:rsid w:val="008F37F5"/>
    <w:rsid w:val="00903E10"/>
    <w:rsid w:val="00905747"/>
    <w:rsid w:val="009169C0"/>
    <w:rsid w:val="00922E60"/>
    <w:rsid w:val="00931F03"/>
    <w:rsid w:val="00932E64"/>
    <w:rsid w:val="00943C5D"/>
    <w:rsid w:val="009537DE"/>
    <w:rsid w:val="00961857"/>
    <w:rsid w:val="009619E8"/>
    <w:rsid w:val="009743B0"/>
    <w:rsid w:val="009876AB"/>
    <w:rsid w:val="00990C60"/>
    <w:rsid w:val="009A21EA"/>
    <w:rsid w:val="009A7BE1"/>
    <w:rsid w:val="009B1B00"/>
    <w:rsid w:val="009B538F"/>
    <w:rsid w:val="009B6DFD"/>
    <w:rsid w:val="009C25AB"/>
    <w:rsid w:val="009C4F06"/>
    <w:rsid w:val="009C7648"/>
    <w:rsid w:val="009D6336"/>
    <w:rsid w:val="009D6EE7"/>
    <w:rsid w:val="009F1984"/>
    <w:rsid w:val="009F4C28"/>
    <w:rsid w:val="009F7605"/>
    <w:rsid w:val="00A00879"/>
    <w:rsid w:val="00A00ABE"/>
    <w:rsid w:val="00A02F9A"/>
    <w:rsid w:val="00A15A0A"/>
    <w:rsid w:val="00A226DF"/>
    <w:rsid w:val="00A23E1D"/>
    <w:rsid w:val="00A27010"/>
    <w:rsid w:val="00A332B5"/>
    <w:rsid w:val="00A53538"/>
    <w:rsid w:val="00A53CA6"/>
    <w:rsid w:val="00A934A0"/>
    <w:rsid w:val="00A94C4A"/>
    <w:rsid w:val="00AA00F2"/>
    <w:rsid w:val="00AA623A"/>
    <w:rsid w:val="00AA69A0"/>
    <w:rsid w:val="00AB24A3"/>
    <w:rsid w:val="00AB6279"/>
    <w:rsid w:val="00AC1F72"/>
    <w:rsid w:val="00AD3ABB"/>
    <w:rsid w:val="00AE06AF"/>
    <w:rsid w:val="00AE6E60"/>
    <w:rsid w:val="00AF1657"/>
    <w:rsid w:val="00AF2096"/>
    <w:rsid w:val="00AF2D6F"/>
    <w:rsid w:val="00AF4128"/>
    <w:rsid w:val="00B01D34"/>
    <w:rsid w:val="00B2628D"/>
    <w:rsid w:val="00B42521"/>
    <w:rsid w:val="00B44411"/>
    <w:rsid w:val="00B477A5"/>
    <w:rsid w:val="00B507FE"/>
    <w:rsid w:val="00B60B02"/>
    <w:rsid w:val="00B6450F"/>
    <w:rsid w:val="00B6481C"/>
    <w:rsid w:val="00B71225"/>
    <w:rsid w:val="00B85F7C"/>
    <w:rsid w:val="00B90CB3"/>
    <w:rsid w:val="00B96392"/>
    <w:rsid w:val="00B9730C"/>
    <w:rsid w:val="00BA1732"/>
    <w:rsid w:val="00BB1F74"/>
    <w:rsid w:val="00BC258D"/>
    <w:rsid w:val="00BC35F5"/>
    <w:rsid w:val="00BC4B4C"/>
    <w:rsid w:val="00BD37E7"/>
    <w:rsid w:val="00BD469C"/>
    <w:rsid w:val="00BD692E"/>
    <w:rsid w:val="00BE00C9"/>
    <w:rsid w:val="00BF6ECA"/>
    <w:rsid w:val="00C10DD0"/>
    <w:rsid w:val="00C2032C"/>
    <w:rsid w:val="00C36C83"/>
    <w:rsid w:val="00C67D17"/>
    <w:rsid w:val="00C7009C"/>
    <w:rsid w:val="00C740AA"/>
    <w:rsid w:val="00C77170"/>
    <w:rsid w:val="00C7781C"/>
    <w:rsid w:val="00C778C7"/>
    <w:rsid w:val="00C8231B"/>
    <w:rsid w:val="00C830FF"/>
    <w:rsid w:val="00C8337C"/>
    <w:rsid w:val="00C93271"/>
    <w:rsid w:val="00CA0DA8"/>
    <w:rsid w:val="00CA348A"/>
    <w:rsid w:val="00CA46C9"/>
    <w:rsid w:val="00CA4FD4"/>
    <w:rsid w:val="00CA5060"/>
    <w:rsid w:val="00CB1A8A"/>
    <w:rsid w:val="00CB3488"/>
    <w:rsid w:val="00CB3CF9"/>
    <w:rsid w:val="00CB4C9F"/>
    <w:rsid w:val="00CC4343"/>
    <w:rsid w:val="00CD2AC2"/>
    <w:rsid w:val="00CD2D30"/>
    <w:rsid w:val="00CD7B58"/>
    <w:rsid w:val="00CE14CB"/>
    <w:rsid w:val="00CE2D86"/>
    <w:rsid w:val="00CF1F21"/>
    <w:rsid w:val="00CF59A1"/>
    <w:rsid w:val="00CF5E26"/>
    <w:rsid w:val="00D00A91"/>
    <w:rsid w:val="00D03E47"/>
    <w:rsid w:val="00D0519C"/>
    <w:rsid w:val="00D100A7"/>
    <w:rsid w:val="00D11E16"/>
    <w:rsid w:val="00D1391F"/>
    <w:rsid w:val="00D32517"/>
    <w:rsid w:val="00D40427"/>
    <w:rsid w:val="00D46C89"/>
    <w:rsid w:val="00D50984"/>
    <w:rsid w:val="00D517FE"/>
    <w:rsid w:val="00D5477E"/>
    <w:rsid w:val="00D54A9C"/>
    <w:rsid w:val="00D57418"/>
    <w:rsid w:val="00D62454"/>
    <w:rsid w:val="00D73EB7"/>
    <w:rsid w:val="00D75055"/>
    <w:rsid w:val="00D81CDD"/>
    <w:rsid w:val="00D9257F"/>
    <w:rsid w:val="00DB472A"/>
    <w:rsid w:val="00DB5E6D"/>
    <w:rsid w:val="00DC2181"/>
    <w:rsid w:val="00DC298C"/>
    <w:rsid w:val="00DC79DB"/>
    <w:rsid w:val="00DD0A4C"/>
    <w:rsid w:val="00DD17F5"/>
    <w:rsid w:val="00DD299D"/>
    <w:rsid w:val="00DD6DEB"/>
    <w:rsid w:val="00DE0EE7"/>
    <w:rsid w:val="00DE5873"/>
    <w:rsid w:val="00DF136C"/>
    <w:rsid w:val="00DF1714"/>
    <w:rsid w:val="00DF262C"/>
    <w:rsid w:val="00E06CC2"/>
    <w:rsid w:val="00E11A64"/>
    <w:rsid w:val="00E11E3D"/>
    <w:rsid w:val="00E1656C"/>
    <w:rsid w:val="00E2035C"/>
    <w:rsid w:val="00E244BA"/>
    <w:rsid w:val="00E27857"/>
    <w:rsid w:val="00E310F3"/>
    <w:rsid w:val="00E33747"/>
    <w:rsid w:val="00E4549E"/>
    <w:rsid w:val="00E53AE9"/>
    <w:rsid w:val="00E5658E"/>
    <w:rsid w:val="00E672C1"/>
    <w:rsid w:val="00E91E29"/>
    <w:rsid w:val="00E96890"/>
    <w:rsid w:val="00E97344"/>
    <w:rsid w:val="00EA30BD"/>
    <w:rsid w:val="00EA570F"/>
    <w:rsid w:val="00EB5921"/>
    <w:rsid w:val="00EC092B"/>
    <w:rsid w:val="00EC2724"/>
    <w:rsid w:val="00ED4090"/>
    <w:rsid w:val="00EE2D85"/>
    <w:rsid w:val="00F14CEA"/>
    <w:rsid w:val="00F15034"/>
    <w:rsid w:val="00F2204A"/>
    <w:rsid w:val="00F22AA3"/>
    <w:rsid w:val="00F315D4"/>
    <w:rsid w:val="00F323B8"/>
    <w:rsid w:val="00F40567"/>
    <w:rsid w:val="00F4467B"/>
    <w:rsid w:val="00F449C2"/>
    <w:rsid w:val="00F44C4F"/>
    <w:rsid w:val="00F60404"/>
    <w:rsid w:val="00F64F3F"/>
    <w:rsid w:val="00F6525F"/>
    <w:rsid w:val="00F70613"/>
    <w:rsid w:val="00F75111"/>
    <w:rsid w:val="00F82986"/>
    <w:rsid w:val="00F83573"/>
    <w:rsid w:val="00F875EE"/>
    <w:rsid w:val="00F90E47"/>
    <w:rsid w:val="00F93EB5"/>
    <w:rsid w:val="00F965A7"/>
    <w:rsid w:val="00FD2B99"/>
    <w:rsid w:val="00FD3E5A"/>
    <w:rsid w:val="00FD3F73"/>
    <w:rsid w:val="00FE5247"/>
    <w:rsid w:val="00FE5499"/>
    <w:rsid w:val="00FE643E"/>
    <w:rsid w:val="00FF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A52E5F"/>
  <w15:chartTrackingRefBased/>
  <w15:docId w15:val="{674E0583-1B24-4D16-AAF7-292D24FF7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538"/>
  </w:style>
  <w:style w:type="paragraph" w:styleId="Titre1">
    <w:name w:val="heading 1"/>
    <w:basedOn w:val="Normal"/>
    <w:next w:val="Normal"/>
    <w:link w:val="Titre1Car"/>
    <w:uiPriority w:val="9"/>
    <w:qFormat/>
    <w:rsid w:val="00D0519C"/>
    <w:pPr>
      <w:keepNext/>
      <w:keepLines/>
      <w:numPr>
        <w:numId w:val="5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48F5"/>
    <w:pPr>
      <w:keepNext/>
      <w:keepLines/>
      <w:numPr>
        <w:ilvl w:val="1"/>
        <w:numId w:val="5"/>
      </w:numPr>
      <w:pBdr>
        <w:bottom w:val="single" w:sz="4" w:space="1" w:color="535353" w:themeColor="accent3" w:themeShade="80"/>
      </w:pBdr>
      <w:spacing w:before="120" w:line="240" w:lineRule="auto"/>
      <w:ind w:left="578" w:hanging="578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348F5"/>
    <w:pPr>
      <w:keepNext/>
      <w:keepLines/>
      <w:numPr>
        <w:ilvl w:val="2"/>
        <w:numId w:val="5"/>
      </w:numPr>
      <w:spacing w:before="40" w:after="80" w:line="240" w:lineRule="auto"/>
      <w:ind w:left="1428"/>
      <w:outlineLvl w:val="2"/>
    </w:pPr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E20CE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Titre2Car">
    <w:name w:val="Titre 2 Car"/>
    <w:basedOn w:val="Policepardfaut"/>
    <w:link w:val="Titre2"/>
    <w:uiPriority w:val="9"/>
    <w:rsid w:val="000348F5"/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character" w:customStyle="1" w:styleId="Titre3Car">
    <w:name w:val="Titre 3 Car"/>
    <w:basedOn w:val="Policepardfaut"/>
    <w:link w:val="Titre3"/>
    <w:uiPriority w:val="9"/>
    <w:rsid w:val="000348F5"/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character" w:customStyle="1" w:styleId="Titre4Car">
    <w:name w:val="Titre 4 Car"/>
    <w:basedOn w:val="Policepardfaut"/>
    <w:link w:val="Titre4"/>
    <w:uiPriority w:val="9"/>
    <w:semiHidden/>
    <w:rsid w:val="008E20CE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2454D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54D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2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10.png"/><Relationship Id="rId5" Type="http://schemas.openxmlformats.org/officeDocument/2006/relationships/image" Target="media/image100.png"/><Relationship Id="rId4" Type="http://schemas.openxmlformats.org/officeDocument/2006/relationships/image" Target="media/image90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00137E" w:rsidRDefault="00A02CA1">
          <w:r w:rsidRPr="00E92500">
            <w:rPr>
              <w:rStyle w:val="Textedelespacerserv"/>
            </w:rPr>
            <w:t>[Objet ]</w:t>
          </w:r>
        </w:p>
      </w:docPartBody>
    </w:docPart>
    <w:docPart>
      <w:docPartPr>
        <w:name w:val="4BB598E74DB240409292724C346F21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52B93D-1E95-4C0F-A3F2-F0A6F5E2A32B}"/>
      </w:docPartPr>
      <w:docPartBody>
        <w:p w:rsidR="00D513EA" w:rsidRDefault="000C3D28" w:rsidP="000C3D28">
          <w:pPr>
            <w:pStyle w:val="4BB598E74DB240409292724C346F2187"/>
          </w:pPr>
          <w:r w:rsidRPr="00BA31B1">
            <w:rPr>
              <w:rStyle w:val="Textedelespacerserv"/>
            </w:rPr>
            <w:t>[Titre ]</w:t>
          </w:r>
        </w:p>
      </w:docPartBody>
    </w:docPart>
    <w:docPart>
      <w:docPartPr>
        <w:name w:val="A9C0FD20664E4397B7E5155F05E73E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E20CB7-50C5-4C30-9A8C-FF6BA1521D8B}"/>
      </w:docPartPr>
      <w:docPartBody>
        <w:p w:rsidR="00D513EA" w:rsidRDefault="000C3D28">
          <w:r w:rsidRPr="00025BB0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0137E"/>
    <w:rsid w:val="000C3D28"/>
    <w:rsid w:val="00137311"/>
    <w:rsid w:val="001F171F"/>
    <w:rsid w:val="00380E4A"/>
    <w:rsid w:val="003B651B"/>
    <w:rsid w:val="004105C9"/>
    <w:rsid w:val="00457631"/>
    <w:rsid w:val="004E2DEC"/>
    <w:rsid w:val="0054179D"/>
    <w:rsid w:val="0054226D"/>
    <w:rsid w:val="005B7200"/>
    <w:rsid w:val="007645C2"/>
    <w:rsid w:val="00786340"/>
    <w:rsid w:val="00946015"/>
    <w:rsid w:val="0097495F"/>
    <w:rsid w:val="00A02CA1"/>
    <w:rsid w:val="00A47800"/>
    <w:rsid w:val="00B65452"/>
    <w:rsid w:val="00C32276"/>
    <w:rsid w:val="00C443FC"/>
    <w:rsid w:val="00D513EA"/>
    <w:rsid w:val="00E23A64"/>
    <w:rsid w:val="00E628A5"/>
    <w:rsid w:val="00E81CED"/>
    <w:rsid w:val="00ED1F4C"/>
    <w:rsid w:val="00F44ED2"/>
    <w:rsid w:val="00F53EEA"/>
    <w:rsid w:val="00F8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C3D28"/>
    <w:rPr>
      <w:color w:val="808080"/>
    </w:rPr>
  </w:style>
  <w:style w:type="paragraph" w:customStyle="1" w:styleId="4BB598E74DB240409292724C346F2187">
    <w:name w:val="4BB598E74DB240409292724C346F2187"/>
    <w:rsid w:val="000C3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2A1BB51F-C265-483D-A695-5C87FD00B2A9}" vid="{74CCAA8B-F694-421A-8491-BCC552BB58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4" ma:contentTypeDescription="Crée un document." ma:contentTypeScope="" ma:versionID="67cc0fd5a4c3e7f736a9ac5c08e9cf9b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42cd636f5f411a33ae77beae7e86b6dd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911F7-D4A3-43EA-A690-AC24F13ACB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2B275E-DB2E-4EFF-9407-747EDC92ED91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customXml/itemProps3.xml><?xml version="1.0" encoding="utf-8"?>
<ds:datastoreItem xmlns:ds="http://schemas.openxmlformats.org/officeDocument/2006/customXml" ds:itemID="{A7CB4114-57EC-4E1B-B020-65D458303EAA}"/>
</file>

<file path=customXml/itemProps4.xml><?xml version="1.0" encoding="utf-8"?>
<ds:datastoreItem xmlns:ds="http://schemas.openxmlformats.org/officeDocument/2006/customXml" ds:itemID="{C3DF71CC-5ADD-4D74-879D-45D48F4E1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965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TABLEAU ALLOCATION</vt:lpstr>
    </vt:vector>
  </TitlesOfParts>
  <Company/>
  <LinksUpToDate>false</LinksUpToDate>
  <CharactersWithSpaces>6264</CharactersWithSpaces>
  <SharedDoc>false</SharedDoc>
  <HLinks>
    <vt:vector size="96" baseType="variant">
      <vt:variant>
        <vt:i4>1048628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_Toc126057629</vt:lpwstr>
      </vt:variant>
      <vt:variant>
        <vt:i4>1048628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_Toc126057628</vt:lpwstr>
      </vt:variant>
      <vt:variant>
        <vt:i4>1048628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_Toc126057627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_Toc126057626</vt:lpwstr>
      </vt:variant>
      <vt:variant>
        <vt:i4>1048628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_Toc126057625</vt:lpwstr>
      </vt:variant>
      <vt:variant>
        <vt:i4>1048628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_Toc126057624</vt:lpwstr>
      </vt:variant>
      <vt:variant>
        <vt:i4>1048628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_Toc126057623</vt:lpwstr>
      </vt:variant>
      <vt:variant>
        <vt:i4>1048628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_Toc126057622</vt:lpwstr>
      </vt:variant>
      <vt:variant>
        <vt:i4>1048628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_Toc126057621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_Toc126057620</vt:lpwstr>
      </vt:variant>
      <vt:variant>
        <vt:i4>1245236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_Toc126057619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_Toc126057618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_Toc126057617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_Toc126057616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_Toc126057615</vt:lpwstr>
      </vt:variant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_Toc126057614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ALLOCATION</dc:title>
  <dc:subject>VENTE PRIMEUR / SparkWine</dc:subject>
  <dc:creator>Claire Borecki</dc:creator>
  <cp:keywords/>
  <dc:description/>
  <cp:lastModifiedBy>Anne-Françoise GUILHAMON</cp:lastModifiedBy>
  <cp:revision>91</cp:revision>
  <cp:lastPrinted>2019-03-29T08:38:00Z</cp:lastPrinted>
  <dcterms:created xsi:type="dcterms:W3CDTF">2023-04-05T07:10:00Z</dcterms:created>
  <dcterms:modified xsi:type="dcterms:W3CDTF">2023-06-26T10:17:00Z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59800</vt:r8>
  </property>
  <property fmtid="{D5CDD505-2E9C-101B-9397-08002B2CF9AE}" pid="4" name="AuthorIds_UIVersion_5632">
    <vt:lpwstr>29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